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A33AD" w14:textId="77777777" w:rsidR="00914756" w:rsidRPr="002E6082" w:rsidRDefault="00396DA1" w:rsidP="00254752">
      <w:pPr>
        <w:autoSpaceDE w:val="0"/>
        <w:autoSpaceDN w:val="0"/>
        <w:adjustRightInd w:val="0"/>
        <w:ind w:right="-720"/>
        <w:jc w:val="center"/>
        <w:rPr>
          <w:rFonts w:ascii="Arial" w:hAnsi="Arial" w:cs="Arial"/>
          <w:b/>
          <w:sz w:val="20"/>
          <w:szCs w:val="20"/>
        </w:rPr>
      </w:pPr>
      <w:r w:rsidRPr="002E6082">
        <w:rPr>
          <w:rFonts w:ascii="Arial" w:hAnsi="Arial" w:cs="Arial"/>
          <w:b/>
          <w:sz w:val="20"/>
          <w:szCs w:val="20"/>
        </w:rPr>
        <w:t xml:space="preserve">THE UNIVERSITY OF </w:t>
      </w:r>
      <w:r w:rsidR="00254752" w:rsidRPr="002E6082">
        <w:rPr>
          <w:rFonts w:ascii="Arial" w:hAnsi="Arial" w:cs="Arial"/>
          <w:b/>
          <w:sz w:val="20"/>
          <w:szCs w:val="20"/>
        </w:rPr>
        <w:t>TENNESSEE INSTITUTE OF AGRICULTURE</w:t>
      </w:r>
    </w:p>
    <w:p w14:paraId="0A7D637F" w14:textId="77777777" w:rsidR="00396DA1" w:rsidRPr="002E6082" w:rsidRDefault="00396DA1" w:rsidP="00254752">
      <w:pPr>
        <w:autoSpaceDE w:val="0"/>
        <w:autoSpaceDN w:val="0"/>
        <w:adjustRightInd w:val="0"/>
        <w:ind w:right="-630"/>
        <w:jc w:val="center"/>
        <w:rPr>
          <w:rFonts w:ascii="Arial" w:hAnsi="Arial" w:cs="Arial"/>
          <w:b/>
          <w:bCs/>
          <w:sz w:val="20"/>
          <w:szCs w:val="20"/>
        </w:rPr>
      </w:pPr>
      <w:r w:rsidRPr="002E6082">
        <w:rPr>
          <w:rFonts w:ascii="Arial" w:hAnsi="Arial" w:cs="Arial"/>
          <w:b/>
          <w:bCs/>
          <w:sz w:val="20"/>
          <w:szCs w:val="20"/>
        </w:rPr>
        <w:t xml:space="preserve">REQUEST FOR AUTHORIZATION FOR </w:t>
      </w:r>
      <w:r w:rsidR="00D91B7E" w:rsidRPr="002E6082">
        <w:rPr>
          <w:rFonts w:ascii="Arial" w:hAnsi="Arial" w:cs="Arial"/>
          <w:b/>
          <w:bCs/>
          <w:sz w:val="20"/>
          <w:szCs w:val="20"/>
        </w:rPr>
        <w:t xml:space="preserve">COMPENSATED </w:t>
      </w:r>
      <w:r w:rsidRPr="002E6082">
        <w:rPr>
          <w:rFonts w:ascii="Arial" w:hAnsi="Arial" w:cs="Arial"/>
          <w:b/>
          <w:bCs/>
          <w:sz w:val="20"/>
          <w:szCs w:val="20"/>
        </w:rPr>
        <w:t xml:space="preserve">OUTSIDE </w:t>
      </w:r>
      <w:r w:rsidR="005723C0" w:rsidRPr="002E6082">
        <w:rPr>
          <w:rFonts w:ascii="Arial" w:hAnsi="Arial" w:cs="Arial"/>
          <w:b/>
          <w:bCs/>
          <w:sz w:val="20"/>
          <w:szCs w:val="20"/>
        </w:rPr>
        <w:t xml:space="preserve">PROFESSIONAL </w:t>
      </w:r>
      <w:r w:rsidR="00D91B7E" w:rsidRPr="002E6082">
        <w:rPr>
          <w:rFonts w:ascii="Arial" w:hAnsi="Arial" w:cs="Arial"/>
          <w:b/>
          <w:bCs/>
          <w:sz w:val="20"/>
          <w:szCs w:val="20"/>
        </w:rPr>
        <w:t>SERVICES</w:t>
      </w:r>
    </w:p>
    <w:p w14:paraId="075EA4FB" w14:textId="77777777" w:rsidR="00D91B7E" w:rsidRDefault="00D91B7E" w:rsidP="00396DA1">
      <w:pPr>
        <w:autoSpaceDE w:val="0"/>
        <w:autoSpaceDN w:val="0"/>
        <w:adjustRightInd w:val="0"/>
        <w:rPr>
          <w:rFonts w:ascii="Arial" w:hAnsi="Arial" w:cs="Arial"/>
          <w:i/>
          <w:iCs/>
          <w:sz w:val="20"/>
          <w:szCs w:val="20"/>
        </w:rPr>
      </w:pPr>
    </w:p>
    <w:p w14:paraId="54EBDA3E" w14:textId="77777777" w:rsidR="00396DA1" w:rsidRPr="005A12E3" w:rsidRDefault="00396DA1" w:rsidP="00396DA1">
      <w:pPr>
        <w:autoSpaceDE w:val="0"/>
        <w:autoSpaceDN w:val="0"/>
        <w:adjustRightInd w:val="0"/>
        <w:rPr>
          <w:rFonts w:ascii="Arial" w:hAnsi="Arial" w:cs="Arial"/>
          <w:i/>
          <w:iCs/>
          <w:sz w:val="20"/>
          <w:szCs w:val="20"/>
        </w:rPr>
      </w:pPr>
      <w:r w:rsidRPr="005A12E3">
        <w:rPr>
          <w:rFonts w:ascii="Arial" w:hAnsi="Arial" w:cs="Arial"/>
          <w:i/>
          <w:iCs/>
          <w:sz w:val="20"/>
          <w:szCs w:val="20"/>
        </w:rPr>
        <w:t>Requested by:</w:t>
      </w:r>
    </w:p>
    <w:p w14:paraId="77206B0A" w14:textId="77777777" w:rsidR="00396DA1" w:rsidRPr="005A12E3" w:rsidRDefault="00396DA1" w:rsidP="00396DA1">
      <w:pPr>
        <w:autoSpaceDE w:val="0"/>
        <w:autoSpaceDN w:val="0"/>
        <w:adjustRightInd w:val="0"/>
        <w:rPr>
          <w:rFonts w:ascii="Arial" w:hAnsi="Arial" w:cs="Arial"/>
          <w:sz w:val="20"/>
          <w:szCs w:val="20"/>
        </w:rPr>
      </w:pPr>
      <w:r w:rsidRPr="005A12E3">
        <w:rPr>
          <w:rFonts w:ascii="Arial" w:hAnsi="Arial" w:cs="Arial"/>
          <w:sz w:val="20"/>
          <w:szCs w:val="20"/>
        </w:rPr>
        <w:t>Name</w:t>
      </w:r>
      <w:r w:rsidR="004D2442">
        <w:rPr>
          <w:rFonts w:ascii="Arial" w:hAnsi="Arial" w:cs="Arial"/>
          <w:sz w:val="20"/>
          <w:szCs w:val="20"/>
        </w:rPr>
        <w:t>:</w:t>
      </w:r>
      <w:r w:rsidRPr="005A12E3">
        <w:rPr>
          <w:rFonts w:ascii="Arial" w:hAnsi="Arial" w:cs="Arial"/>
          <w:sz w:val="20"/>
          <w:szCs w:val="20"/>
        </w:rPr>
        <w:t xml:space="preserve"> </w:t>
      </w:r>
      <w:r w:rsidR="001D2883">
        <w:rPr>
          <w:rFonts w:ascii="Arial" w:hAnsi="Arial" w:cs="Arial"/>
          <w:sz w:val="20"/>
          <w:szCs w:val="20"/>
        </w:rPr>
        <w:tab/>
      </w:r>
      <w:r w:rsidR="001D2883">
        <w:rPr>
          <w:rFonts w:ascii="Arial" w:hAnsi="Arial" w:cs="Arial"/>
          <w:sz w:val="20"/>
          <w:szCs w:val="20"/>
        </w:rPr>
        <w:tab/>
      </w:r>
      <w:r w:rsidR="001D2883">
        <w:rPr>
          <w:rFonts w:ascii="Arial" w:hAnsi="Arial" w:cs="Arial"/>
          <w:sz w:val="20"/>
          <w:szCs w:val="20"/>
        </w:rPr>
        <w:tab/>
      </w:r>
      <w:r w:rsidR="001D2883">
        <w:rPr>
          <w:rFonts w:ascii="Arial" w:hAnsi="Arial" w:cs="Arial"/>
          <w:sz w:val="20"/>
          <w:szCs w:val="20"/>
        </w:rPr>
        <w:tab/>
      </w:r>
      <w:r w:rsidR="001D2883">
        <w:rPr>
          <w:rFonts w:ascii="Arial" w:hAnsi="Arial" w:cs="Arial"/>
          <w:sz w:val="20"/>
          <w:szCs w:val="20"/>
        </w:rPr>
        <w:tab/>
      </w:r>
      <w:r w:rsidR="001D2883">
        <w:rPr>
          <w:rFonts w:ascii="Arial" w:hAnsi="Arial" w:cs="Arial"/>
          <w:sz w:val="20"/>
          <w:szCs w:val="20"/>
        </w:rPr>
        <w:tab/>
      </w:r>
      <w:r w:rsidR="001D2883">
        <w:rPr>
          <w:rFonts w:ascii="Arial" w:hAnsi="Arial" w:cs="Arial"/>
          <w:sz w:val="20"/>
          <w:szCs w:val="20"/>
        </w:rPr>
        <w:tab/>
      </w:r>
      <w:r w:rsidR="001D2883">
        <w:rPr>
          <w:rFonts w:ascii="Arial" w:hAnsi="Arial" w:cs="Arial"/>
          <w:sz w:val="20"/>
          <w:szCs w:val="20"/>
        </w:rPr>
        <w:tab/>
      </w:r>
      <w:r w:rsidRPr="005A12E3">
        <w:rPr>
          <w:rFonts w:ascii="Arial" w:hAnsi="Arial" w:cs="Arial"/>
          <w:sz w:val="20"/>
          <w:szCs w:val="20"/>
        </w:rPr>
        <w:t>Date of Request</w:t>
      </w:r>
      <w:r w:rsidR="004D2442">
        <w:rPr>
          <w:rFonts w:ascii="Arial" w:hAnsi="Arial" w:cs="Arial"/>
          <w:sz w:val="20"/>
          <w:szCs w:val="20"/>
        </w:rPr>
        <w:t>:</w:t>
      </w:r>
    </w:p>
    <w:p w14:paraId="31B75BC4" w14:textId="77777777" w:rsidR="00914756" w:rsidRPr="005A12E3" w:rsidRDefault="00914756" w:rsidP="00396DA1">
      <w:pPr>
        <w:autoSpaceDE w:val="0"/>
        <w:autoSpaceDN w:val="0"/>
        <w:adjustRightInd w:val="0"/>
        <w:rPr>
          <w:rFonts w:ascii="Arial" w:hAnsi="Arial" w:cs="Arial"/>
          <w:sz w:val="20"/>
          <w:szCs w:val="20"/>
        </w:rPr>
      </w:pPr>
    </w:p>
    <w:p w14:paraId="62482EDD" w14:textId="77777777" w:rsidR="00396DA1" w:rsidRDefault="00396DA1" w:rsidP="00254752">
      <w:pPr>
        <w:autoSpaceDE w:val="0"/>
        <w:autoSpaceDN w:val="0"/>
        <w:adjustRightInd w:val="0"/>
        <w:ind w:right="-360"/>
        <w:rPr>
          <w:rFonts w:ascii="Arial" w:hAnsi="Arial" w:cs="Arial"/>
          <w:sz w:val="20"/>
          <w:szCs w:val="20"/>
        </w:rPr>
      </w:pPr>
      <w:r w:rsidRPr="005A12E3">
        <w:rPr>
          <w:rFonts w:ascii="Arial" w:hAnsi="Arial" w:cs="Arial"/>
          <w:sz w:val="20"/>
          <w:szCs w:val="20"/>
        </w:rPr>
        <w:t>Department</w:t>
      </w:r>
      <w:r w:rsidR="004D2442">
        <w:rPr>
          <w:rFonts w:ascii="Arial" w:hAnsi="Arial" w:cs="Arial"/>
          <w:sz w:val="20"/>
          <w:szCs w:val="20"/>
        </w:rPr>
        <w:t>:</w:t>
      </w:r>
      <w:r w:rsidRPr="005A12E3">
        <w:rPr>
          <w:rFonts w:ascii="Arial" w:hAnsi="Arial" w:cs="Arial"/>
          <w:sz w:val="20"/>
          <w:szCs w:val="20"/>
        </w:rPr>
        <w:t xml:space="preserve"> </w:t>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t>Rank</w:t>
      </w:r>
      <w:r w:rsidR="00254752">
        <w:rPr>
          <w:rFonts w:ascii="Arial" w:hAnsi="Arial" w:cs="Arial"/>
          <w:sz w:val="20"/>
          <w:szCs w:val="20"/>
        </w:rPr>
        <w:t>:</w:t>
      </w:r>
    </w:p>
    <w:p w14:paraId="063ACB20" w14:textId="77777777" w:rsidR="001D2883" w:rsidRDefault="001D2883" w:rsidP="00396DA1">
      <w:pPr>
        <w:autoSpaceDE w:val="0"/>
        <w:autoSpaceDN w:val="0"/>
        <w:adjustRightInd w:val="0"/>
        <w:rPr>
          <w:rFonts w:ascii="Arial" w:hAnsi="Arial" w:cs="Arial"/>
          <w:sz w:val="20"/>
          <w:szCs w:val="20"/>
        </w:rPr>
      </w:pPr>
    </w:p>
    <w:p w14:paraId="188F4140" w14:textId="77777777" w:rsidR="001D2883" w:rsidRPr="005A12E3" w:rsidRDefault="001D2883" w:rsidP="00396DA1">
      <w:pPr>
        <w:autoSpaceDE w:val="0"/>
        <w:autoSpaceDN w:val="0"/>
        <w:adjustRightInd w:val="0"/>
        <w:rPr>
          <w:rFonts w:ascii="Arial" w:hAnsi="Arial" w:cs="Arial"/>
          <w:sz w:val="20"/>
          <w:szCs w:val="20"/>
        </w:rPr>
      </w:pPr>
      <w:r>
        <w:rPr>
          <w:rFonts w:ascii="Arial" w:hAnsi="Arial" w:cs="Arial"/>
          <w:sz w:val="20"/>
          <w:szCs w:val="20"/>
        </w:rPr>
        <w:t>Personnel #</w:t>
      </w:r>
      <w:r w:rsidR="004D2442">
        <w:rPr>
          <w:rFonts w:ascii="Arial" w:hAnsi="Arial" w:cs="Arial"/>
          <w:sz w:val="20"/>
          <w:szCs w:val="20"/>
        </w:rPr>
        <w:t>:</w:t>
      </w:r>
    </w:p>
    <w:p w14:paraId="4AC6F7AF" w14:textId="77777777" w:rsidR="00751E22" w:rsidRPr="005A12E3" w:rsidRDefault="00751E22" w:rsidP="00396DA1">
      <w:pPr>
        <w:autoSpaceDE w:val="0"/>
        <w:autoSpaceDN w:val="0"/>
        <w:adjustRightInd w:val="0"/>
        <w:rPr>
          <w:rFonts w:ascii="Arial" w:hAnsi="Arial" w:cs="Arial"/>
          <w:sz w:val="20"/>
          <w:szCs w:val="20"/>
        </w:rPr>
      </w:pPr>
    </w:p>
    <w:p w14:paraId="4E18E0B2" w14:textId="77777777" w:rsidR="00396DA1" w:rsidRPr="005A12E3" w:rsidRDefault="00396DA1" w:rsidP="00396DA1">
      <w:pPr>
        <w:autoSpaceDE w:val="0"/>
        <w:autoSpaceDN w:val="0"/>
        <w:adjustRightInd w:val="0"/>
        <w:rPr>
          <w:rFonts w:ascii="Arial" w:hAnsi="Arial" w:cs="Arial"/>
          <w:sz w:val="20"/>
          <w:szCs w:val="20"/>
        </w:rPr>
      </w:pPr>
      <w:r w:rsidRPr="005A12E3">
        <w:rPr>
          <w:rFonts w:ascii="Arial" w:hAnsi="Arial" w:cs="Arial"/>
          <w:sz w:val="20"/>
          <w:szCs w:val="20"/>
        </w:rPr>
        <w:t xml:space="preserve">If joint appointment: distribution (%) </w:t>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00F04636">
        <w:rPr>
          <w:rFonts w:ascii="Arial" w:hAnsi="Arial" w:cs="Arial"/>
          <w:sz w:val="20"/>
          <w:szCs w:val="20"/>
        </w:rPr>
        <w:t xml:space="preserve">             </w:t>
      </w:r>
      <w:r w:rsidRPr="005A12E3">
        <w:rPr>
          <w:rFonts w:ascii="Arial" w:hAnsi="Arial" w:cs="Arial"/>
          <w:sz w:val="20"/>
          <w:szCs w:val="20"/>
        </w:rPr>
        <w:t xml:space="preserve">Type Appt. </w:t>
      </w:r>
      <w:proofErr w:type="gramStart"/>
      <w:r w:rsidRPr="005A12E3">
        <w:rPr>
          <w:rFonts w:ascii="Arial" w:hAnsi="Arial" w:cs="Arial"/>
          <w:sz w:val="20"/>
          <w:szCs w:val="20"/>
        </w:rPr>
        <w:t>12 month</w:t>
      </w:r>
      <w:proofErr w:type="gramEnd"/>
      <w:r w:rsidRPr="005A12E3">
        <w:rPr>
          <w:rFonts w:ascii="Arial" w:hAnsi="Arial" w:cs="Arial"/>
          <w:sz w:val="20"/>
          <w:szCs w:val="20"/>
        </w:rPr>
        <w:t xml:space="preserve"> 9</w:t>
      </w:r>
      <w:r w:rsidR="00F04636">
        <w:rPr>
          <w:rFonts w:ascii="Arial" w:hAnsi="Arial" w:cs="Arial"/>
          <w:sz w:val="20"/>
          <w:szCs w:val="20"/>
        </w:rPr>
        <w:t xml:space="preserve"> </w:t>
      </w:r>
      <w:r w:rsidRPr="005A12E3">
        <w:rPr>
          <w:rFonts w:ascii="Arial" w:hAnsi="Arial" w:cs="Arial"/>
          <w:sz w:val="20"/>
          <w:szCs w:val="20"/>
        </w:rPr>
        <w:t>month</w:t>
      </w:r>
    </w:p>
    <w:p w14:paraId="2B70EAA0" w14:textId="77777777" w:rsidR="00914756" w:rsidRPr="005A12E3" w:rsidRDefault="00914756" w:rsidP="00396DA1">
      <w:pPr>
        <w:autoSpaceDE w:val="0"/>
        <w:autoSpaceDN w:val="0"/>
        <w:adjustRightInd w:val="0"/>
        <w:rPr>
          <w:rFonts w:ascii="Arial" w:hAnsi="Arial" w:cs="Arial"/>
          <w:sz w:val="20"/>
          <w:szCs w:val="20"/>
        </w:rPr>
      </w:pPr>
    </w:p>
    <w:p w14:paraId="25E5CD6D" w14:textId="77777777" w:rsidR="00396DA1" w:rsidRPr="005A12E3" w:rsidRDefault="004D2442" w:rsidP="00396DA1">
      <w:pPr>
        <w:autoSpaceDE w:val="0"/>
        <w:autoSpaceDN w:val="0"/>
        <w:adjustRightInd w:val="0"/>
        <w:rPr>
          <w:rFonts w:ascii="Arial" w:hAnsi="Arial" w:cs="Arial"/>
          <w:sz w:val="20"/>
          <w:szCs w:val="20"/>
        </w:rPr>
      </w:pPr>
      <w:r>
        <w:rPr>
          <w:rFonts w:ascii="Arial" w:hAnsi="Arial" w:cs="Arial"/>
          <w:sz w:val="20"/>
          <w:szCs w:val="20"/>
        </w:rPr>
        <w:t xml:space="preserve">Details of the requested </w:t>
      </w:r>
      <w:r w:rsidR="005D6852">
        <w:rPr>
          <w:rFonts w:ascii="Arial" w:hAnsi="Arial" w:cs="Arial"/>
          <w:sz w:val="20"/>
          <w:szCs w:val="20"/>
        </w:rPr>
        <w:t>compensated outside</w:t>
      </w:r>
      <w:r w:rsidR="004E2602">
        <w:rPr>
          <w:rFonts w:ascii="Arial" w:hAnsi="Arial" w:cs="Arial"/>
          <w:sz w:val="20"/>
          <w:szCs w:val="20"/>
        </w:rPr>
        <w:t xml:space="preserve"> </w:t>
      </w:r>
      <w:r w:rsidR="002A6536">
        <w:rPr>
          <w:rFonts w:ascii="Arial" w:hAnsi="Arial" w:cs="Arial"/>
          <w:sz w:val="20"/>
          <w:szCs w:val="20"/>
        </w:rPr>
        <w:t xml:space="preserve">professional </w:t>
      </w:r>
      <w:r w:rsidR="004E2602">
        <w:rPr>
          <w:rFonts w:ascii="Arial" w:hAnsi="Arial" w:cs="Arial"/>
          <w:sz w:val="20"/>
          <w:szCs w:val="20"/>
        </w:rPr>
        <w:t xml:space="preserve">services </w:t>
      </w:r>
      <w:r>
        <w:rPr>
          <w:rFonts w:ascii="Arial" w:hAnsi="Arial" w:cs="Arial"/>
          <w:sz w:val="20"/>
          <w:szCs w:val="20"/>
        </w:rPr>
        <w:t xml:space="preserve">are: </w:t>
      </w:r>
    </w:p>
    <w:p w14:paraId="7C068524" w14:textId="77777777" w:rsidR="00396DA1" w:rsidRPr="005A12E3" w:rsidRDefault="00396DA1" w:rsidP="00396DA1">
      <w:pPr>
        <w:autoSpaceDE w:val="0"/>
        <w:autoSpaceDN w:val="0"/>
        <w:adjustRightInd w:val="0"/>
        <w:rPr>
          <w:rFonts w:ascii="Arial" w:hAnsi="Arial" w:cs="Arial"/>
          <w:sz w:val="20"/>
          <w:szCs w:val="20"/>
        </w:rPr>
      </w:pPr>
      <w:r w:rsidRPr="005A12E3">
        <w:rPr>
          <w:rFonts w:ascii="Arial" w:hAnsi="Arial" w:cs="Arial"/>
          <w:sz w:val="20"/>
          <w:szCs w:val="20"/>
        </w:rPr>
        <w:t>1. Name and address of</w:t>
      </w:r>
      <w:r w:rsidR="00087EC6" w:rsidRPr="005A12E3">
        <w:rPr>
          <w:rFonts w:ascii="Arial" w:hAnsi="Arial" w:cs="Arial"/>
          <w:sz w:val="20"/>
          <w:szCs w:val="20"/>
        </w:rPr>
        <w:t xml:space="preserve"> individual,</w:t>
      </w:r>
      <w:r w:rsidRPr="005A12E3">
        <w:rPr>
          <w:rFonts w:ascii="Arial" w:hAnsi="Arial" w:cs="Arial"/>
          <w:sz w:val="20"/>
          <w:szCs w:val="20"/>
        </w:rPr>
        <w:t xml:space="preserve"> firm or business:</w:t>
      </w:r>
    </w:p>
    <w:p w14:paraId="212EBF46" w14:textId="77777777" w:rsidR="00396DA1" w:rsidRPr="005A12E3" w:rsidRDefault="00396DA1" w:rsidP="00396DA1">
      <w:pPr>
        <w:autoSpaceDE w:val="0"/>
        <w:autoSpaceDN w:val="0"/>
        <w:adjustRightInd w:val="0"/>
        <w:rPr>
          <w:rFonts w:ascii="Arial" w:hAnsi="Arial" w:cs="Arial"/>
          <w:sz w:val="20"/>
          <w:szCs w:val="20"/>
        </w:rPr>
      </w:pPr>
    </w:p>
    <w:p w14:paraId="196CAA63" w14:textId="77777777" w:rsidR="00396DA1" w:rsidRPr="005A12E3" w:rsidRDefault="00396DA1" w:rsidP="00396DA1">
      <w:pPr>
        <w:autoSpaceDE w:val="0"/>
        <w:autoSpaceDN w:val="0"/>
        <w:adjustRightInd w:val="0"/>
        <w:rPr>
          <w:rFonts w:ascii="Arial" w:hAnsi="Arial" w:cs="Arial"/>
          <w:sz w:val="20"/>
          <w:szCs w:val="20"/>
        </w:rPr>
      </w:pPr>
    </w:p>
    <w:p w14:paraId="78D15627" w14:textId="77777777" w:rsidR="0039007F" w:rsidRDefault="0039007F" w:rsidP="00396DA1">
      <w:pPr>
        <w:autoSpaceDE w:val="0"/>
        <w:autoSpaceDN w:val="0"/>
        <w:adjustRightInd w:val="0"/>
        <w:rPr>
          <w:rFonts w:ascii="Arial" w:hAnsi="Arial" w:cs="Arial"/>
          <w:sz w:val="20"/>
          <w:szCs w:val="20"/>
        </w:rPr>
      </w:pPr>
    </w:p>
    <w:p w14:paraId="11E30D3B" w14:textId="77777777" w:rsidR="0039007F" w:rsidRDefault="0039007F" w:rsidP="00396DA1">
      <w:pPr>
        <w:autoSpaceDE w:val="0"/>
        <w:autoSpaceDN w:val="0"/>
        <w:adjustRightInd w:val="0"/>
        <w:rPr>
          <w:rFonts w:ascii="Arial" w:hAnsi="Arial" w:cs="Arial"/>
          <w:sz w:val="20"/>
          <w:szCs w:val="20"/>
        </w:rPr>
      </w:pPr>
    </w:p>
    <w:p w14:paraId="4E7F5C09" w14:textId="77777777" w:rsidR="00396DA1" w:rsidRPr="005A12E3" w:rsidRDefault="00396DA1" w:rsidP="00396DA1">
      <w:pPr>
        <w:autoSpaceDE w:val="0"/>
        <w:autoSpaceDN w:val="0"/>
        <w:adjustRightInd w:val="0"/>
        <w:rPr>
          <w:rFonts w:ascii="Arial" w:hAnsi="Arial" w:cs="Arial"/>
          <w:sz w:val="20"/>
          <w:szCs w:val="20"/>
        </w:rPr>
      </w:pPr>
      <w:r w:rsidRPr="005A12E3">
        <w:rPr>
          <w:rFonts w:ascii="Arial" w:hAnsi="Arial" w:cs="Arial"/>
          <w:sz w:val="20"/>
          <w:szCs w:val="20"/>
        </w:rPr>
        <w:t>2. Brief description of duties/experience in this endeavor:</w:t>
      </w:r>
    </w:p>
    <w:p w14:paraId="06FAA9AD" w14:textId="77777777" w:rsidR="00396DA1" w:rsidRPr="005A12E3" w:rsidRDefault="00396DA1" w:rsidP="00396DA1">
      <w:pPr>
        <w:autoSpaceDE w:val="0"/>
        <w:autoSpaceDN w:val="0"/>
        <w:adjustRightInd w:val="0"/>
        <w:rPr>
          <w:rFonts w:ascii="Arial" w:hAnsi="Arial" w:cs="Arial"/>
          <w:sz w:val="20"/>
          <w:szCs w:val="20"/>
        </w:rPr>
      </w:pPr>
    </w:p>
    <w:p w14:paraId="594C149C" w14:textId="77777777" w:rsidR="00396DA1" w:rsidRDefault="00396DA1" w:rsidP="00396DA1">
      <w:pPr>
        <w:autoSpaceDE w:val="0"/>
        <w:autoSpaceDN w:val="0"/>
        <w:adjustRightInd w:val="0"/>
        <w:rPr>
          <w:rFonts w:ascii="Arial" w:hAnsi="Arial" w:cs="Arial"/>
          <w:sz w:val="20"/>
          <w:szCs w:val="20"/>
        </w:rPr>
      </w:pPr>
    </w:p>
    <w:p w14:paraId="56BF7871" w14:textId="77777777" w:rsidR="00290662" w:rsidRDefault="00290662" w:rsidP="00396DA1">
      <w:pPr>
        <w:autoSpaceDE w:val="0"/>
        <w:autoSpaceDN w:val="0"/>
        <w:adjustRightInd w:val="0"/>
        <w:rPr>
          <w:rFonts w:ascii="Arial" w:hAnsi="Arial" w:cs="Arial"/>
          <w:sz w:val="20"/>
          <w:szCs w:val="20"/>
        </w:rPr>
      </w:pPr>
    </w:p>
    <w:p w14:paraId="0A7C63BE" w14:textId="77777777" w:rsidR="00736688" w:rsidRPr="005A12E3" w:rsidRDefault="00736688" w:rsidP="00396DA1">
      <w:pPr>
        <w:autoSpaceDE w:val="0"/>
        <w:autoSpaceDN w:val="0"/>
        <w:adjustRightInd w:val="0"/>
        <w:rPr>
          <w:rFonts w:ascii="Arial" w:hAnsi="Arial" w:cs="Arial"/>
          <w:sz w:val="20"/>
          <w:szCs w:val="20"/>
        </w:rPr>
      </w:pPr>
    </w:p>
    <w:p w14:paraId="610B1795" w14:textId="77777777" w:rsidR="00396DA1" w:rsidRDefault="00396DA1" w:rsidP="00396DA1">
      <w:pPr>
        <w:autoSpaceDE w:val="0"/>
        <w:autoSpaceDN w:val="0"/>
        <w:adjustRightInd w:val="0"/>
        <w:rPr>
          <w:rFonts w:ascii="Arial" w:hAnsi="Arial" w:cs="Arial"/>
          <w:sz w:val="20"/>
          <w:szCs w:val="20"/>
        </w:rPr>
      </w:pPr>
      <w:r w:rsidRPr="005A12E3">
        <w:rPr>
          <w:rFonts w:ascii="Arial" w:hAnsi="Arial" w:cs="Arial"/>
          <w:sz w:val="20"/>
          <w:szCs w:val="20"/>
        </w:rPr>
        <w:t xml:space="preserve">3. </w:t>
      </w:r>
      <w:r w:rsidR="00290662" w:rsidRPr="005A12E3">
        <w:rPr>
          <w:rFonts w:ascii="Arial" w:hAnsi="Arial" w:cs="Arial"/>
          <w:sz w:val="20"/>
          <w:szCs w:val="20"/>
        </w:rPr>
        <w:t xml:space="preserve">Outline benefits </w:t>
      </w:r>
      <w:r w:rsidR="00290662">
        <w:rPr>
          <w:rFonts w:ascii="Arial" w:hAnsi="Arial" w:cs="Arial"/>
          <w:sz w:val="20"/>
          <w:szCs w:val="20"/>
        </w:rPr>
        <w:t xml:space="preserve">of this activity </w:t>
      </w:r>
      <w:r w:rsidR="00290662" w:rsidRPr="005A12E3">
        <w:rPr>
          <w:rFonts w:ascii="Arial" w:hAnsi="Arial" w:cs="Arial"/>
          <w:sz w:val="20"/>
          <w:szCs w:val="20"/>
        </w:rPr>
        <w:t xml:space="preserve">to </w:t>
      </w:r>
      <w:r w:rsidR="00290662">
        <w:rPr>
          <w:rFonts w:ascii="Arial" w:hAnsi="Arial" w:cs="Arial"/>
          <w:sz w:val="20"/>
          <w:szCs w:val="20"/>
        </w:rPr>
        <w:t>UTIA:</w:t>
      </w:r>
    </w:p>
    <w:p w14:paraId="0194ABBD" w14:textId="77777777" w:rsidR="00290662" w:rsidRDefault="00290662" w:rsidP="00396DA1">
      <w:pPr>
        <w:autoSpaceDE w:val="0"/>
        <w:autoSpaceDN w:val="0"/>
        <w:adjustRightInd w:val="0"/>
        <w:rPr>
          <w:rFonts w:ascii="Arial" w:hAnsi="Arial" w:cs="Arial"/>
          <w:sz w:val="20"/>
          <w:szCs w:val="20"/>
        </w:rPr>
      </w:pPr>
    </w:p>
    <w:p w14:paraId="3F8D27C2" w14:textId="77777777" w:rsidR="00290662" w:rsidRDefault="00290662" w:rsidP="00396DA1">
      <w:pPr>
        <w:autoSpaceDE w:val="0"/>
        <w:autoSpaceDN w:val="0"/>
        <w:adjustRightInd w:val="0"/>
        <w:rPr>
          <w:rFonts w:ascii="Arial" w:hAnsi="Arial" w:cs="Arial"/>
          <w:sz w:val="20"/>
          <w:szCs w:val="20"/>
        </w:rPr>
      </w:pPr>
    </w:p>
    <w:p w14:paraId="253B1CDD" w14:textId="77777777" w:rsidR="00290662" w:rsidRPr="005A12E3" w:rsidRDefault="00290662" w:rsidP="00396DA1">
      <w:pPr>
        <w:autoSpaceDE w:val="0"/>
        <w:autoSpaceDN w:val="0"/>
        <w:adjustRightInd w:val="0"/>
        <w:rPr>
          <w:rFonts w:ascii="Arial" w:hAnsi="Arial" w:cs="Arial"/>
          <w:sz w:val="20"/>
          <w:szCs w:val="20"/>
        </w:rPr>
      </w:pPr>
    </w:p>
    <w:p w14:paraId="67CF11FD" w14:textId="77777777" w:rsidR="00751E22" w:rsidRPr="005A12E3" w:rsidRDefault="00751E22" w:rsidP="00396DA1">
      <w:pPr>
        <w:autoSpaceDE w:val="0"/>
        <w:autoSpaceDN w:val="0"/>
        <w:adjustRightInd w:val="0"/>
        <w:rPr>
          <w:rFonts w:ascii="Arial" w:hAnsi="Arial" w:cs="Arial"/>
          <w:sz w:val="20"/>
          <w:szCs w:val="20"/>
        </w:rPr>
      </w:pPr>
      <w:bookmarkStart w:id="0" w:name="_GoBack"/>
      <w:bookmarkEnd w:id="0"/>
    </w:p>
    <w:p w14:paraId="0DF21099" w14:textId="77777777" w:rsidR="00B65637" w:rsidRPr="0055381A" w:rsidRDefault="00290662" w:rsidP="002E6082">
      <w:pPr>
        <w:tabs>
          <w:tab w:val="left" w:pos="4900"/>
        </w:tabs>
        <w:spacing w:before="27"/>
        <w:ind w:right="-198"/>
        <w:rPr>
          <w:rFonts w:ascii="Arial" w:eastAsia="Arial" w:hAnsi="Arial" w:cs="Arial"/>
          <w:sz w:val="20"/>
          <w:szCs w:val="20"/>
        </w:rPr>
      </w:pPr>
      <w:r w:rsidRPr="0055381A">
        <w:rPr>
          <w:rFonts w:ascii="Arial" w:hAnsi="Arial" w:cs="Arial"/>
          <w:sz w:val="20"/>
          <w:szCs w:val="20"/>
        </w:rPr>
        <w:t xml:space="preserve">4.  Amount of time </w:t>
      </w:r>
      <w:r w:rsidR="00FD3A6D" w:rsidRPr="0055381A">
        <w:rPr>
          <w:rFonts w:ascii="Arial" w:eastAsia="Arial" w:hAnsi="Arial" w:cs="Arial"/>
          <w:sz w:val="20"/>
          <w:szCs w:val="20"/>
        </w:rPr>
        <w:t xml:space="preserve">(days/calendar year) </w:t>
      </w:r>
      <w:r w:rsidRPr="0055381A">
        <w:rPr>
          <w:rFonts w:ascii="Arial" w:hAnsi="Arial" w:cs="Arial"/>
          <w:sz w:val="20"/>
          <w:szCs w:val="20"/>
        </w:rPr>
        <w:t>to be devoted to this activity</w:t>
      </w:r>
      <w:r w:rsidR="00FD3A6D" w:rsidRPr="0055381A">
        <w:rPr>
          <w:rFonts w:ascii="Arial" w:eastAsia="Arial" w:hAnsi="Arial" w:cs="Arial"/>
          <w:sz w:val="20"/>
          <w:szCs w:val="20"/>
        </w:rPr>
        <w:t xml:space="preserve"> </w:t>
      </w:r>
      <w:r w:rsidR="00FD3A6D" w:rsidRPr="0055381A">
        <w:rPr>
          <w:rFonts w:ascii="Arial" w:hAnsi="Arial" w:cs="Arial"/>
          <w:sz w:val="20"/>
          <w:szCs w:val="20"/>
        </w:rPr>
        <w:t>(list date(s) if known)</w:t>
      </w:r>
      <w:r w:rsidR="00FD3A6D" w:rsidRPr="0055381A">
        <w:rPr>
          <w:rFonts w:ascii="Arial" w:eastAsia="Arial" w:hAnsi="Arial" w:cs="Arial"/>
          <w:sz w:val="20"/>
          <w:szCs w:val="20"/>
        </w:rPr>
        <w:t>:</w:t>
      </w:r>
    </w:p>
    <w:p w14:paraId="1A737076" w14:textId="77777777" w:rsidR="00B65637" w:rsidRPr="0055381A" w:rsidRDefault="00B65637" w:rsidP="002E6082">
      <w:pPr>
        <w:tabs>
          <w:tab w:val="left" w:pos="4900"/>
        </w:tabs>
        <w:spacing w:before="27"/>
        <w:ind w:right="-198"/>
        <w:rPr>
          <w:rFonts w:ascii="Arial" w:eastAsia="Arial" w:hAnsi="Arial" w:cs="Arial"/>
          <w:sz w:val="20"/>
          <w:szCs w:val="20"/>
        </w:rPr>
      </w:pPr>
      <w:r w:rsidRPr="0055381A">
        <w:rPr>
          <w:rFonts w:ascii="Arial" w:eastAsia="Arial" w:hAnsi="Arial" w:cs="Arial"/>
          <w:sz w:val="20"/>
          <w:szCs w:val="20"/>
        </w:rPr>
        <w:t xml:space="preserve">                   Annual leave ______________</w:t>
      </w:r>
    </w:p>
    <w:p w14:paraId="59AE1F28" w14:textId="77777777" w:rsidR="00B65637" w:rsidRPr="0055381A" w:rsidRDefault="00B65637" w:rsidP="002E6082">
      <w:pPr>
        <w:tabs>
          <w:tab w:val="left" w:pos="4900"/>
        </w:tabs>
        <w:spacing w:before="27"/>
        <w:ind w:right="-198"/>
        <w:rPr>
          <w:rFonts w:ascii="Arial" w:eastAsia="Arial" w:hAnsi="Arial" w:cs="Arial"/>
          <w:sz w:val="20"/>
          <w:szCs w:val="20"/>
        </w:rPr>
      </w:pPr>
      <w:r w:rsidRPr="0055381A">
        <w:rPr>
          <w:rFonts w:ascii="Arial" w:eastAsia="Arial" w:hAnsi="Arial" w:cs="Arial"/>
          <w:sz w:val="20"/>
          <w:szCs w:val="20"/>
        </w:rPr>
        <w:t xml:space="preserve">                   Weekends_________________</w:t>
      </w:r>
    </w:p>
    <w:p w14:paraId="07EE1588" w14:textId="77777777" w:rsidR="00290662" w:rsidRPr="0055381A" w:rsidRDefault="00B65637" w:rsidP="00B65637">
      <w:pPr>
        <w:tabs>
          <w:tab w:val="left" w:pos="4900"/>
        </w:tabs>
        <w:spacing w:before="27"/>
        <w:ind w:right="-198"/>
        <w:rPr>
          <w:rFonts w:ascii="Arial" w:eastAsia="Arial" w:hAnsi="Arial" w:cs="Arial"/>
          <w:sz w:val="20"/>
          <w:szCs w:val="20"/>
        </w:rPr>
      </w:pPr>
      <w:r w:rsidRPr="0055381A">
        <w:rPr>
          <w:rFonts w:ascii="Arial" w:eastAsia="Arial" w:hAnsi="Arial" w:cs="Arial"/>
          <w:sz w:val="20"/>
          <w:szCs w:val="20"/>
        </w:rPr>
        <w:t xml:space="preserve">                   Compensated work time___________________</w:t>
      </w:r>
    </w:p>
    <w:p w14:paraId="53BCA745" w14:textId="77777777" w:rsidR="00290662" w:rsidRPr="005A12E3" w:rsidRDefault="00B65637" w:rsidP="00B65637">
      <w:pPr>
        <w:autoSpaceDE w:val="0"/>
        <w:autoSpaceDN w:val="0"/>
        <w:adjustRightInd w:val="0"/>
        <w:ind w:left="720"/>
        <w:rPr>
          <w:rFonts w:ascii="Arial" w:hAnsi="Arial" w:cs="Arial"/>
          <w:sz w:val="20"/>
          <w:szCs w:val="20"/>
        </w:rPr>
      </w:pPr>
      <w:r>
        <w:rPr>
          <w:rFonts w:ascii="Arial" w:hAnsi="Arial" w:cs="Arial"/>
          <w:sz w:val="20"/>
          <w:szCs w:val="20"/>
        </w:rPr>
        <w:t xml:space="preserve">      </w:t>
      </w:r>
    </w:p>
    <w:p w14:paraId="0769E9FF" w14:textId="77777777" w:rsidR="0039007F" w:rsidRDefault="0039007F" w:rsidP="00396DA1">
      <w:pPr>
        <w:autoSpaceDE w:val="0"/>
        <w:autoSpaceDN w:val="0"/>
        <w:adjustRightInd w:val="0"/>
        <w:rPr>
          <w:rFonts w:ascii="Arial" w:hAnsi="Arial" w:cs="Arial"/>
          <w:sz w:val="20"/>
          <w:szCs w:val="20"/>
        </w:rPr>
      </w:pPr>
    </w:p>
    <w:p w14:paraId="05428CA5" w14:textId="77777777" w:rsidR="004D2442" w:rsidRDefault="00290662" w:rsidP="00254752">
      <w:pPr>
        <w:autoSpaceDE w:val="0"/>
        <w:autoSpaceDN w:val="0"/>
        <w:adjustRightInd w:val="0"/>
        <w:jc w:val="both"/>
        <w:rPr>
          <w:rFonts w:ascii="Arial" w:hAnsi="Arial" w:cs="Arial"/>
          <w:sz w:val="20"/>
          <w:szCs w:val="20"/>
        </w:rPr>
      </w:pPr>
      <w:r>
        <w:rPr>
          <w:rFonts w:ascii="Arial" w:hAnsi="Arial" w:cs="Arial"/>
          <w:sz w:val="20"/>
          <w:szCs w:val="20"/>
        </w:rPr>
        <w:t>5</w:t>
      </w:r>
      <w:r w:rsidR="00396DA1" w:rsidRPr="005A12E3">
        <w:rPr>
          <w:rFonts w:ascii="Arial" w:hAnsi="Arial" w:cs="Arial"/>
          <w:sz w:val="20"/>
          <w:szCs w:val="20"/>
        </w:rPr>
        <w:t xml:space="preserve">. </w:t>
      </w:r>
      <w:r w:rsidR="00AF25F1">
        <w:rPr>
          <w:rFonts w:ascii="Arial" w:hAnsi="Arial" w:cs="Arial"/>
          <w:sz w:val="20"/>
          <w:szCs w:val="20"/>
        </w:rPr>
        <w:t>Aggregate</w:t>
      </w:r>
      <w:r w:rsidR="003D5CBD">
        <w:rPr>
          <w:rFonts w:ascii="Arial" w:hAnsi="Arial" w:cs="Arial"/>
          <w:sz w:val="20"/>
          <w:szCs w:val="20"/>
        </w:rPr>
        <w:t xml:space="preserve"> n</w:t>
      </w:r>
      <w:r w:rsidR="005D6852" w:rsidRPr="00290662">
        <w:rPr>
          <w:rFonts w:ascii="Arial" w:hAnsi="Arial" w:cs="Arial"/>
          <w:sz w:val="20"/>
          <w:szCs w:val="20"/>
        </w:rPr>
        <w:t xml:space="preserve">umber </w:t>
      </w:r>
      <w:r w:rsidR="004D2442" w:rsidRPr="00290662">
        <w:rPr>
          <w:rFonts w:ascii="Arial" w:hAnsi="Arial" w:cs="Arial"/>
          <w:sz w:val="20"/>
          <w:szCs w:val="20"/>
        </w:rPr>
        <w:t xml:space="preserve">of days </w:t>
      </w:r>
      <w:r>
        <w:rPr>
          <w:rFonts w:ascii="Arial" w:hAnsi="Arial" w:cs="Arial"/>
          <w:sz w:val="20"/>
          <w:szCs w:val="20"/>
        </w:rPr>
        <w:t xml:space="preserve">(including annual leave) </w:t>
      </w:r>
      <w:r w:rsidR="003D5CBD">
        <w:rPr>
          <w:rFonts w:ascii="Arial" w:hAnsi="Arial" w:cs="Arial"/>
          <w:sz w:val="20"/>
          <w:szCs w:val="20"/>
        </w:rPr>
        <w:t xml:space="preserve">already </w:t>
      </w:r>
      <w:r>
        <w:rPr>
          <w:rFonts w:ascii="Arial" w:hAnsi="Arial" w:cs="Arial"/>
          <w:sz w:val="20"/>
          <w:szCs w:val="20"/>
        </w:rPr>
        <w:t>used for compensated outside services this year</w:t>
      </w:r>
      <w:r w:rsidR="00AF25F1">
        <w:rPr>
          <w:rFonts w:ascii="Arial" w:hAnsi="Arial" w:cs="Arial"/>
          <w:sz w:val="20"/>
          <w:szCs w:val="20"/>
        </w:rPr>
        <w:t xml:space="preserve"> to date</w:t>
      </w:r>
      <w:r>
        <w:rPr>
          <w:rFonts w:ascii="Arial" w:hAnsi="Arial" w:cs="Arial"/>
          <w:sz w:val="20"/>
          <w:szCs w:val="20"/>
        </w:rPr>
        <w:t>: ___</w:t>
      </w:r>
    </w:p>
    <w:p w14:paraId="651A4179" w14:textId="77777777" w:rsidR="007F76D0" w:rsidRDefault="007F76D0" w:rsidP="00254752">
      <w:pPr>
        <w:autoSpaceDE w:val="0"/>
        <w:autoSpaceDN w:val="0"/>
        <w:adjustRightInd w:val="0"/>
        <w:jc w:val="both"/>
        <w:rPr>
          <w:rFonts w:ascii="Arial" w:hAnsi="Arial" w:cs="Arial"/>
          <w:sz w:val="20"/>
          <w:szCs w:val="20"/>
        </w:rPr>
      </w:pPr>
    </w:p>
    <w:p w14:paraId="3B4EAD41" w14:textId="77777777" w:rsidR="00396DA1" w:rsidRPr="005A12E3" w:rsidRDefault="0039007F" w:rsidP="00254752">
      <w:pPr>
        <w:autoSpaceDE w:val="0"/>
        <w:autoSpaceDN w:val="0"/>
        <w:adjustRightInd w:val="0"/>
        <w:jc w:val="both"/>
        <w:rPr>
          <w:rFonts w:ascii="Arial" w:hAnsi="Arial" w:cs="Arial"/>
          <w:b/>
          <w:bCs/>
          <w:sz w:val="20"/>
          <w:szCs w:val="20"/>
        </w:rPr>
      </w:pPr>
      <w:r>
        <w:rPr>
          <w:rFonts w:ascii="Arial" w:hAnsi="Arial" w:cs="Arial"/>
          <w:sz w:val="20"/>
          <w:szCs w:val="20"/>
        </w:rPr>
        <w:t>6</w:t>
      </w:r>
      <w:r w:rsidR="00396DA1" w:rsidRPr="005A12E3">
        <w:rPr>
          <w:rFonts w:ascii="Arial" w:hAnsi="Arial" w:cs="Arial"/>
          <w:sz w:val="20"/>
          <w:szCs w:val="20"/>
        </w:rPr>
        <w:t xml:space="preserve">. Does this activity utilize </w:t>
      </w:r>
      <w:r w:rsidR="00396DA1" w:rsidRPr="0039007F">
        <w:rPr>
          <w:rFonts w:ascii="Arial" w:hAnsi="Arial" w:cs="Arial"/>
          <w:sz w:val="20"/>
          <w:szCs w:val="20"/>
        </w:rPr>
        <w:t xml:space="preserve">any </w:t>
      </w:r>
      <w:r w:rsidR="00786008" w:rsidRPr="00677E71">
        <w:rPr>
          <w:rFonts w:ascii="Arial" w:hAnsi="Arial" w:cs="Arial"/>
          <w:sz w:val="20"/>
          <w:szCs w:val="20"/>
        </w:rPr>
        <w:t>University facilities, equipment, supplies, or support personnel</w:t>
      </w:r>
      <w:r w:rsidR="00786008">
        <w:rPr>
          <w:rFonts w:ascii="Arial" w:hAnsi="Arial" w:cs="Arial"/>
          <w:sz w:val="20"/>
          <w:szCs w:val="20"/>
        </w:rPr>
        <w:t xml:space="preserve"> </w:t>
      </w:r>
      <w:r w:rsidR="004D2442">
        <w:rPr>
          <w:rFonts w:ascii="Arial" w:hAnsi="Arial" w:cs="Arial"/>
          <w:sz w:val="20"/>
          <w:szCs w:val="20"/>
        </w:rPr>
        <w:t>(written approval will be required)</w:t>
      </w:r>
      <w:r w:rsidR="00396DA1" w:rsidRPr="005A12E3">
        <w:rPr>
          <w:rFonts w:ascii="Arial" w:hAnsi="Arial" w:cs="Arial"/>
          <w:sz w:val="20"/>
          <w:szCs w:val="20"/>
        </w:rPr>
        <w:t xml:space="preserve">?    </w:t>
      </w:r>
      <w:r w:rsidR="004D2442">
        <w:rPr>
          <w:rFonts w:ascii="Arial" w:hAnsi="Arial" w:cs="Arial"/>
          <w:sz w:val="20"/>
          <w:szCs w:val="20"/>
        </w:rPr>
        <w:tab/>
      </w:r>
      <w:r w:rsidR="004D2442">
        <w:rPr>
          <w:rFonts w:ascii="Arial" w:hAnsi="Arial" w:cs="Arial"/>
          <w:sz w:val="20"/>
          <w:szCs w:val="20"/>
        </w:rPr>
        <w:tab/>
      </w:r>
      <w:r w:rsidR="004D2442">
        <w:rPr>
          <w:rFonts w:ascii="Arial" w:hAnsi="Arial" w:cs="Arial"/>
          <w:sz w:val="20"/>
          <w:szCs w:val="20"/>
        </w:rPr>
        <w:tab/>
      </w:r>
      <w:r w:rsidR="004D2442">
        <w:rPr>
          <w:rFonts w:ascii="Arial" w:hAnsi="Arial" w:cs="Arial"/>
          <w:sz w:val="20"/>
          <w:szCs w:val="20"/>
        </w:rPr>
        <w:tab/>
      </w:r>
      <w:r w:rsidR="004D2442">
        <w:rPr>
          <w:rFonts w:ascii="Arial" w:hAnsi="Arial" w:cs="Arial"/>
          <w:sz w:val="20"/>
          <w:szCs w:val="20"/>
        </w:rPr>
        <w:tab/>
      </w:r>
      <w:r w:rsidR="004D2442">
        <w:rPr>
          <w:rFonts w:ascii="Arial" w:hAnsi="Arial" w:cs="Arial"/>
          <w:sz w:val="20"/>
          <w:szCs w:val="20"/>
        </w:rPr>
        <w:tab/>
      </w:r>
      <w:r w:rsidR="00396DA1" w:rsidRPr="005A12E3">
        <w:rPr>
          <w:rFonts w:ascii="Arial" w:hAnsi="Arial" w:cs="Arial"/>
          <w:b/>
          <w:bCs/>
          <w:sz w:val="20"/>
          <w:szCs w:val="20"/>
        </w:rPr>
        <w:t>Yes</w:t>
      </w:r>
      <w:r w:rsidR="004D2442">
        <w:rPr>
          <w:rFonts w:ascii="Arial" w:hAnsi="Arial" w:cs="Arial"/>
          <w:b/>
          <w:bCs/>
          <w:sz w:val="20"/>
          <w:szCs w:val="20"/>
        </w:rPr>
        <w:tab/>
      </w:r>
      <w:r w:rsidR="00396DA1" w:rsidRPr="005A12E3">
        <w:rPr>
          <w:rFonts w:ascii="Arial" w:hAnsi="Arial" w:cs="Arial"/>
          <w:b/>
          <w:bCs/>
          <w:sz w:val="20"/>
          <w:szCs w:val="20"/>
        </w:rPr>
        <w:t>No</w:t>
      </w:r>
    </w:p>
    <w:p w14:paraId="54595879" w14:textId="77777777" w:rsidR="00396DA1" w:rsidRPr="005A12E3" w:rsidRDefault="00396DA1" w:rsidP="00396DA1">
      <w:pPr>
        <w:autoSpaceDE w:val="0"/>
        <w:autoSpaceDN w:val="0"/>
        <w:adjustRightInd w:val="0"/>
        <w:rPr>
          <w:rFonts w:ascii="Arial" w:hAnsi="Arial" w:cs="Arial"/>
          <w:sz w:val="20"/>
          <w:szCs w:val="20"/>
        </w:rPr>
      </w:pPr>
      <w:r w:rsidRPr="005A12E3">
        <w:rPr>
          <w:rFonts w:ascii="Arial" w:hAnsi="Arial" w:cs="Arial"/>
          <w:sz w:val="20"/>
          <w:szCs w:val="20"/>
        </w:rPr>
        <w:t>If yes, describe:</w:t>
      </w:r>
    </w:p>
    <w:p w14:paraId="02A40D33" w14:textId="77777777" w:rsidR="00290662" w:rsidRDefault="00290662" w:rsidP="00396DA1">
      <w:pPr>
        <w:autoSpaceDE w:val="0"/>
        <w:autoSpaceDN w:val="0"/>
        <w:adjustRightInd w:val="0"/>
        <w:rPr>
          <w:rFonts w:ascii="Arial" w:hAnsi="Arial" w:cs="Arial"/>
          <w:sz w:val="20"/>
          <w:szCs w:val="20"/>
        </w:rPr>
      </w:pPr>
    </w:p>
    <w:p w14:paraId="6A9B1EF0" w14:textId="77777777" w:rsidR="00290662" w:rsidRPr="005A12E3" w:rsidRDefault="00290662" w:rsidP="00396DA1">
      <w:pPr>
        <w:autoSpaceDE w:val="0"/>
        <w:autoSpaceDN w:val="0"/>
        <w:adjustRightInd w:val="0"/>
        <w:rPr>
          <w:rFonts w:ascii="Arial" w:hAnsi="Arial" w:cs="Arial"/>
          <w:sz w:val="20"/>
          <w:szCs w:val="20"/>
        </w:rPr>
      </w:pPr>
    </w:p>
    <w:p w14:paraId="5BFECCFB" w14:textId="77777777" w:rsidR="00396DA1" w:rsidRPr="005A12E3" w:rsidRDefault="0039007F" w:rsidP="00254752">
      <w:pPr>
        <w:autoSpaceDE w:val="0"/>
        <w:autoSpaceDN w:val="0"/>
        <w:adjustRightInd w:val="0"/>
        <w:jc w:val="both"/>
        <w:rPr>
          <w:rFonts w:ascii="Arial" w:hAnsi="Arial" w:cs="Arial"/>
          <w:sz w:val="20"/>
          <w:szCs w:val="20"/>
        </w:rPr>
      </w:pPr>
      <w:r>
        <w:rPr>
          <w:rFonts w:ascii="Arial" w:hAnsi="Arial" w:cs="Arial"/>
          <w:sz w:val="20"/>
          <w:szCs w:val="20"/>
        </w:rPr>
        <w:t>7</w:t>
      </w:r>
      <w:r w:rsidR="00396DA1" w:rsidRPr="005A12E3">
        <w:rPr>
          <w:rFonts w:ascii="Arial" w:hAnsi="Arial" w:cs="Arial"/>
          <w:sz w:val="20"/>
          <w:szCs w:val="20"/>
        </w:rPr>
        <w:t xml:space="preserve">. Does this proposed activity include the signing of an agreement concerning </w:t>
      </w:r>
      <w:r>
        <w:rPr>
          <w:rFonts w:ascii="Arial" w:hAnsi="Arial" w:cs="Arial"/>
          <w:sz w:val="20"/>
          <w:szCs w:val="20"/>
        </w:rPr>
        <w:t>intellectual prop</w:t>
      </w:r>
      <w:r w:rsidR="00254752">
        <w:rPr>
          <w:rFonts w:ascii="Arial" w:hAnsi="Arial" w:cs="Arial"/>
          <w:sz w:val="20"/>
          <w:szCs w:val="20"/>
        </w:rPr>
        <w:t>erty</w:t>
      </w:r>
      <w:r w:rsidR="00396DA1" w:rsidRPr="005A12E3">
        <w:rPr>
          <w:rFonts w:ascii="Arial" w:hAnsi="Arial" w:cs="Arial"/>
          <w:sz w:val="20"/>
          <w:szCs w:val="20"/>
        </w:rPr>
        <w:t xml:space="preserve">?  </w:t>
      </w:r>
      <w:r w:rsidR="004D2442">
        <w:rPr>
          <w:rFonts w:ascii="Arial" w:hAnsi="Arial" w:cs="Arial"/>
          <w:sz w:val="20"/>
          <w:szCs w:val="20"/>
        </w:rPr>
        <w:t>(</w:t>
      </w:r>
      <w:r w:rsidR="004D2442" w:rsidRPr="005A12E3">
        <w:rPr>
          <w:rFonts w:ascii="Arial" w:hAnsi="Arial" w:cs="Arial"/>
          <w:sz w:val="20"/>
          <w:szCs w:val="20"/>
        </w:rPr>
        <w:t>If yes, attach a copy of the agreemen</w:t>
      </w:r>
      <w:r w:rsidR="004D2442">
        <w:rPr>
          <w:rFonts w:ascii="Arial" w:hAnsi="Arial" w:cs="Arial"/>
          <w:sz w:val="20"/>
          <w:szCs w:val="20"/>
        </w:rPr>
        <w:t xml:space="preserve">t) </w:t>
      </w:r>
      <w:r w:rsidR="004D2442">
        <w:rPr>
          <w:rFonts w:ascii="Arial" w:hAnsi="Arial" w:cs="Arial"/>
          <w:sz w:val="20"/>
          <w:szCs w:val="20"/>
        </w:rPr>
        <w:tab/>
      </w:r>
      <w:r w:rsidR="004D2442">
        <w:rPr>
          <w:rFonts w:ascii="Arial" w:hAnsi="Arial" w:cs="Arial"/>
          <w:sz w:val="20"/>
          <w:szCs w:val="20"/>
        </w:rPr>
        <w:tab/>
      </w:r>
      <w:r w:rsidR="004D2442">
        <w:rPr>
          <w:rFonts w:ascii="Arial" w:hAnsi="Arial" w:cs="Arial"/>
          <w:sz w:val="20"/>
          <w:szCs w:val="20"/>
        </w:rPr>
        <w:tab/>
      </w:r>
      <w:proofErr w:type="gramStart"/>
      <w:r w:rsidR="00396DA1" w:rsidRPr="005A12E3">
        <w:rPr>
          <w:rFonts w:ascii="Arial" w:hAnsi="Arial" w:cs="Arial"/>
          <w:b/>
          <w:bCs/>
          <w:sz w:val="20"/>
          <w:szCs w:val="20"/>
        </w:rPr>
        <w:t xml:space="preserve">Yes </w:t>
      </w:r>
      <w:r w:rsidR="004D2442">
        <w:rPr>
          <w:rFonts w:ascii="Arial" w:hAnsi="Arial" w:cs="Arial"/>
          <w:b/>
          <w:bCs/>
          <w:sz w:val="20"/>
          <w:szCs w:val="20"/>
        </w:rPr>
        <w:t xml:space="preserve"> </w:t>
      </w:r>
      <w:r w:rsidR="004D2442">
        <w:rPr>
          <w:rFonts w:ascii="Arial" w:hAnsi="Arial" w:cs="Arial"/>
          <w:b/>
          <w:bCs/>
          <w:sz w:val="20"/>
          <w:szCs w:val="20"/>
        </w:rPr>
        <w:tab/>
      </w:r>
      <w:proofErr w:type="gramEnd"/>
      <w:r w:rsidR="004D2442">
        <w:rPr>
          <w:rFonts w:ascii="Arial" w:hAnsi="Arial" w:cs="Arial"/>
          <w:b/>
          <w:bCs/>
          <w:sz w:val="20"/>
          <w:szCs w:val="20"/>
        </w:rPr>
        <w:t>N</w:t>
      </w:r>
      <w:r w:rsidR="00396DA1" w:rsidRPr="005A12E3">
        <w:rPr>
          <w:rFonts w:ascii="Arial" w:hAnsi="Arial" w:cs="Arial"/>
          <w:b/>
          <w:bCs/>
          <w:sz w:val="20"/>
          <w:szCs w:val="20"/>
        </w:rPr>
        <w:t>o</w:t>
      </w:r>
    </w:p>
    <w:p w14:paraId="590AAA53" w14:textId="77777777" w:rsidR="0039007F" w:rsidRDefault="0039007F" w:rsidP="00396DA1">
      <w:pPr>
        <w:autoSpaceDE w:val="0"/>
        <w:autoSpaceDN w:val="0"/>
        <w:adjustRightInd w:val="0"/>
        <w:rPr>
          <w:rFonts w:ascii="Arial" w:hAnsi="Arial" w:cs="Arial"/>
          <w:sz w:val="20"/>
          <w:szCs w:val="20"/>
        </w:rPr>
      </w:pPr>
    </w:p>
    <w:p w14:paraId="093516A3" w14:textId="77777777" w:rsidR="00396DA1" w:rsidRPr="005A12E3" w:rsidRDefault="00396DA1" w:rsidP="00396DA1">
      <w:pPr>
        <w:autoSpaceDE w:val="0"/>
        <w:autoSpaceDN w:val="0"/>
        <w:adjustRightInd w:val="0"/>
        <w:rPr>
          <w:rFonts w:ascii="Arial" w:hAnsi="Arial" w:cs="Arial"/>
          <w:sz w:val="20"/>
          <w:szCs w:val="20"/>
          <w:u w:val="single"/>
        </w:rPr>
      </w:pPr>
      <w:r w:rsidRPr="005A12E3">
        <w:rPr>
          <w:rFonts w:ascii="Arial" w:hAnsi="Arial" w:cs="Arial"/>
          <w:sz w:val="20"/>
          <w:szCs w:val="20"/>
        </w:rPr>
        <w:t xml:space="preserve">APPROVAL REQUESTED: </w:t>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0039007F">
        <w:rPr>
          <w:rFonts w:ascii="Arial" w:hAnsi="Arial" w:cs="Arial"/>
          <w:sz w:val="20"/>
          <w:szCs w:val="20"/>
          <w:u w:val="single"/>
        </w:rPr>
        <w:t>___________</w:t>
      </w:r>
    </w:p>
    <w:p w14:paraId="54B20E94" w14:textId="77777777" w:rsidR="00396DA1" w:rsidRPr="005A12E3" w:rsidRDefault="00396DA1" w:rsidP="005A12E3">
      <w:pPr>
        <w:autoSpaceDE w:val="0"/>
        <w:autoSpaceDN w:val="0"/>
        <w:adjustRightInd w:val="0"/>
        <w:ind w:left="2880" w:firstLine="720"/>
        <w:rPr>
          <w:rFonts w:ascii="Arial" w:hAnsi="Arial" w:cs="Arial"/>
          <w:sz w:val="20"/>
          <w:szCs w:val="20"/>
        </w:rPr>
      </w:pPr>
      <w:r w:rsidRPr="005A12E3">
        <w:rPr>
          <w:rFonts w:ascii="Arial" w:hAnsi="Arial" w:cs="Arial"/>
          <w:sz w:val="20"/>
          <w:szCs w:val="20"/>
        </w:rPr>
        <w:t>Applicant</w:t>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t xml:space="preserve"> </w:t>
      </w:r>
      <w:r w:rsidR="0039007F">
        <w:rPr>
          <w:rFonts w:ascii="Arial" w:hAnsi="Arial" w:cs="Arial"/>
          <w:sz w:val="20"/>
          <w:szCs w:val="20"/>
        </w:rPr>
        <w:t xml:space="preserve">             </w:t>
      </w:r>
      <w:r w:rsidRPr="005A12E3">
        <w:rPr>
          <w:rFonts w:ascii="Arial" w:hAnsi="Arial" w:cs="Arial"/>
          <w:sz w:val="20"/>
          <w:szCs w:val="20"/>
        </w:rPr>
        <w:t>Date</w:t>
      </w:r>
    </w:p>
    <w:p w14:paraId="4DE639C7" w14:textId="77777777" w:rsidR="00396DA1" w:rsidRPr="005A12E3" w:rsidRDefault="00396DA1" w:rsidP="00396DA1">
      <w:pPr>
        <w:autoSpaceDE w:val="0"/>
        <w:autoSpaceDN w:val="0"/>
        <w:adjustRightInd w:val="0"/>
        <w:ind w:left="2160" w:firstLine="720"/>
        <w:rPr>
          <w:rFonts w:ascii="Arial" w:hAnsi="Arial" w:cs="Arial"/>
          <w:sz w:val="20"/>
          <w:szCs w:val="20"/>
        </w:rPr>
      </w:pPr>
    </w:p>
    <w:p w14:paraId="1443645B" w14:textId="77777777" w:rsidR="00396DA1" w:rsidRPr="005A12E3" w:rsidRDefault="00396DA1" w:rsidP="00396DA1">
      <w:pPr>
        <w:autoSpaceDE w:val="0"/>
        <w:autoSpaceDN w:val="0"/>
        <w:adjustRightInd w:val="0"/>
        <w:rPr>
          <w:rFonts w:ascii="Arial" w:hAnsi="Arial" w:cs="Arial"/>
          <w:sz w:val="20"/>
          <w:szCs w:val="20"/>
          <w:u w:val="single"/>
        </w:rPr>
      </w:pPr>
      <w:r w:rsidRPr="005A12E3">
        <w:rPr>
          <w:rFonts w:ascii="Arial" w:hAnsi="Arial" w:cs="Arial"/>
          <w:sz w:val="20"/>
          <w:szCs w:val="20"/>
        </w:rPr>
        <w:t xml:space="preserve">APPROVAL RECOMMENDED: </w:t>
      </w:r>
      <w:r w:rsidR="005A12E3">
        <w:rPr>
          <w:rFonts w:ascii="Arial" w:hAnsi="Arial" w:cs="Arial"/>
          <w:sz w:val="20"/>
          <w:szCs w:val="20"/>
        </w:rPr>
        <w:t>_______________________________________</w:t>
      </w:r>
      <w:r w:rsidR="0039007F">
        <w:rPr>
          <w:rFonts w:ascii="Arial" w:hAnsi="Arial" w:cs="Arial"/>
          <w:sz w:val="20"/>
          <w:szCs w:val="20"/>
        </w:rPr>
        <w:t>___________</w:t>
      </w:r>
    </w:p>
    <w:p w14:paraId="786DC176" w14:textId="77777777" w:rsidR="00396DA1" w:rsidRPr="005A12E3" w:rsidRDefault="00396DA1" w:rsidP="00396DA1">
      <w:pPr>
        <w:autoSpaceDE w:val="0"/>
        <w:autoSpaceDN w:val="0"/>
        <w:adjustRightInd w:val="0"/>
        <w:ind w:left="2880" w:firstLine="720"/>
        <w:rPr>
          <w:rFonts w:ascii="Arial" w:hAnsi="Arial" w:cs="Arial"/>
          <w:sz w:val="20"/>
          <w:szCs w:val="20"/>
        </w:rPr>
      </w:pPr>
      <w:r w:rsidRPr="005A12E3">
        <w:rPr>
          <w:rFonts w:ascii="Arial" w:hAnsi="Arial" w:cs="Arial"/>
          <w:sz w:val="20"/>
          <w:szCs w:val="20"/>
        </w:rPr>
        <w:t>Department Head</w:t>
      </w:r>
      <w:r w:rsidRPr="005A12E3">
        <w:rPr>
          <w:rFonts w:ascii="Arial" w:hAnsi="Arial" w:cs="Arial"/>
          <w:sz w:val="20"/>
          <w:szCs w:val="20"/>
        </w:rPr>
        <w:tab/>
      </w:r>
      <w:r w:rsidRPr="005A12E3">
        <w:rPr>
          <w:rFonts w:ascii="Arial" w:hAnsi="Arial" w:cs="Arial"/>
          <w:sz w:val="20"/>
          <w:szCs w:val="20"/>
        </w:rPr>
        <w:tab/>
        <w:t xml:space="preserve"> </w:t>
      </w:r>
      <w:r w:rsidR="0039007F">
        <w:rPr>
          <w:rFonts w:ascii="Arial" w:hAnsi="Arial" w:cs="Arial"/>
          <w:sz w:val="20"/>
          <w:szCs w:val="20"/>
        </w:rPr>
        <w:t xml:space="preserve">             </w:t>
      </w:r>
      <w:r w:rsidRPr="005A12E3">
        <w:rPr>
          <w:rFonts w:ascii="Arial" w:hAnsi="Arial" w:cs="Arial"/>
          <w:sz w:val="20"/>
          <w:szCs w:val="20"/>
        </w:rPr>
        <w:t>Date</w:t>
      </w:r>
    </w:p>
    <w:p w14:paraId="25A3B3DF" w14:textId="77777777" w:rsidR="00396DA1" w:rsidRPr="005A12E3" w:rsidRDefault="00396DA1" w:rsidP="00396DA1">
      <w:pPr>
        <w:autoSpaceDE w:val="0"/>
        <w:autoSpaceDN w:val="0"/>
        <w:adjustRightInd w:val="0"/>
        <w:ind w:left="2880" w:firstLine="720"/>
        <w:rPr>
          <w:rFonts w:ascii="Arial" w:hAnsi="Arial" w:cs="Arial"/>
          <w:sz w:val="20"/>
          <w:szCs w:val="20"/>
        </w:rPr>
      </w:pPr>
    </w:p>
    <w:p w14:paraId="143829FC" w14:textId="77777777" w:rsidR="00396DA1" w:rsidRPr="005A12E3" w:rsidRDefault="00396DA1" w:rsidP="00396DA1">
      <w:pPr>
        <w:autoSpaceDE w:val="0"/>
        <w:autoSpaceDN w:val="0"/>
        <w:adjustRightInd w:val="0"/>
        <w:rPr>
          <w:rFonts w:ascii="Arial" w:hAnsi="Arial" w:cs="Arial"/>
          <w:sz w:val="20"/>
          <w:szCs w:val="20"/>
          <w:u w:val="single"/>
        </w:rPr>
      </w:pPr>
      <w:r w:rsidRPr="005A12E3">
        <w:rPr>
          <w:rFonts w:ascii="Arial" w:hAnsi="Arial" w:cs="Arial"/>
          <w:sz w:val="20"/>
          <w:szCs w:val="20"/>
        </w:rPr>
        <w:t>APPROVAL RECOMMENDED:</w:t>
      </w:r>
      <w:r w:rsidR="005A12E3">
        <w:rPr>
          <w:rFonts w:ascii="Arial" w:hAnsi="Arial" w:cs="Arial"/>
          <w:sz w:val="20"/>
          <w:szCs w:val="20"/>
        </w:rPr>
        <w:t xml:space="preserve"> ________________________________________</w:t>
      </w:r>
      <w:r w:rsidR="0039007F">
        <w:rPr>
          <w:rFonts w:ascii="Arial" w:hAnsi="Arial" w:cs="Arial"/>
          <w:sz w:val="20"/>
          <w:szCs w:val="20"/>
        </w:rPr>
        <w:t>__________</w:t>
      </w:r>
    </w:p>
    <w:p w14:paraId="49AF7652" w14:textId="77777777" w:rsidR="00396DA1" w:rsidRDefault="00396DA1" w:rsidP="00396DA1">
      <w:pPr>
        <w:autoSpaceDE w:val="0"/>
        <w:autoSpaceDN w:val="0"/>
        <w:adjustRightInd w:val="0"/>
        <w:ind w:left="2880" w:firstLine="720"/>
        <w:rPr>
          <w:rFonts w:ascii="Arial" w:hAnsi="Arial" w:cs="Arial"/>
          <w:sz w:val="20"/>
          <w:szCs w:val="20"/>
        </w:rPr>
      </w:pPr>
      <w:r w:rsidRPr="005A12E3">
        <w:rPr>
          <w:rFonts w:ascii="Arial" w:hAnsi="Arial" w:cs="Arial"/>
          <w:sz w:val="20"/>
          <w:szCs w:val="20"/>
        </w:rPr>
        <w:t>Dean</w:t>
      </w:r>
      <w:r w:rsidR="005D6852">
        <w:rPr>
          <w:rFonts w:ascii="Arial" w:hAnsi="Arial" w:cs="Arial"/>
          <w:sz w:val="20"/>
          <w:szCs w:val="20"/>
        </w:rPr>
        <w:t>(s)</w:t>
      </w:r>
      <w:r w:rsidR="005D6852">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Pr="005A12E3">
        <w:rPr>
          <w:rFonts w:ascii="Arial" w:hAnsi="Arial" w:cs="Arial"/>
          <w:sz w:val="20"/>
          <w:szCs w:val="20"/>
        </w:rPr>
        <w:tab/>
      </w:r>
      <w:r w:rsidR="0039007F">
        <w:rPr>
          <w:rFonts w:ascii="Arial" w:hAnsi="Arial" w:cs="Arial"/>
          <w:sz w:val="20"/>
          <w:szCs w:val="20"/>
        </w:rPr>
        <w:t xml:space="preserve">              </w:t>
      </w:r>
      <w:r w:rsidRPr="005A12E3">
        <w:rPr>
          <w:rFonts w:ascii="Arial" w:hAnsi="Arial" w:cs="Arial"/>
          <w:sz w:val="20"/>
          <w:szCs w:val="20"/>
        </w:rPr>
        <w:t>Date</w:t>
      </w:r>
    </w:p>
    <w:p w14:paraId="6B5B1675" w14:textId="77777777" w:rsidR="005D6852" w:rsidRPr="005A12E3" w:rsidRDefault="005D6852" w:rsidP="00396DA1">
      <w:pPr>
        <w:autoSpaceDE w:val="0"/>
        <w:autoSpaceDN w:val="0"/>
        <w:adjustRightInd w:val="0"/>
        <w:ind w:left="2880" w:firstLine="720"/>
        <w:rPr>
          <w:rFonts w:ascii="Arial" w:hAnsi="Arial" w:cs="Arial"/>
          <w:sz w:val="20"/>
          <w:szCs w:val="20"/>
        </w:rPr>
      </w:pPr>
    </w:p>
    <w:p w14:paraId="20796B36" w14:textId="77777777" w:rsidR="00396DA1" w:rsidRPr="005A12E3" w:rsidRDefault="00396DA1" w:rsidP="00396DA1">
      <w:pPr>
        <w:autoSpaceDE w:val="0"/>
        <w:autoSpaceDN w:val="0"/>
        <w:adjustRightInd w:val="0"/>
        <w:rPr>
          <w:rFonts w:ascii="Arial" w:hAnsi="Arial" w:cs="Arial"/>
          <w:sz w:val="20"/>
          <w:szCs w:val="20"/>
          <w:u w:val="single"/>
        </w:rPr>
      </w:pPr>
      <w:r w:rsidRPr="005A12E3">
        <w:rPr>
          <w:rFonts w:ascii="Arial" w:hAnsi="Arial" w:cs="Arial"/>
          <w:sz w:val="20"/>
          <w:szCs w:val="20"/>
        </w:rPr>
        <w:t>APPROVED:</w:t>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Pr="005A12E3">
        <w:rPr>
          <w:rFonts w:ascii="Arial" w:hAnsi="Arial" w:cs="Arial"/>
          <w:sz w:val="20"/>
          <w:szCs w:val="20"/>
          <w:u w:val="single"/>
        </w:rPr>
        <w:tab/>
      </w:r>
      <w:r w:rsidR="0039007F">
        <w:rPr>
          <w:rFonts w:ascii="Arial" w:hAnsi="Arial" w:cs="Arial"/>
          <w:sz w:val="20"/>
          <w:szCs w:val="20"/>
          <w:u w:val="single"/>
        </w:rPr>
        <w:t>___________</w:t>
      </w:r>
    </w:p>
    <w:p w14:paraId="6D12AEE3" w14:textId="77777777" w:rsidR="00396DA1" w:rsidRPr="005A12E3" w:rsidRDefault="00EA6187" w:rsidP="00396DA1">
      <w:pPr>
        <w:autoSpaceDE w:val="0"/>
        <w:autoSpaceDN w:val="0"/>
        <w:adjustRightInd w:val="0"/>
        <w:ind w:left="2880" w:firstLine="720"/>
        <w:rPr>
          <w:rFonts w:ascii="Arial" w:hAnsi="Arial" w:cs="Arial"/>
          <w:sz w:val="20"/>
          <w:szCs w:val="20"/>
        </w:rPr>
      </w:pPr>
      <w:r w:rsidRPr="005A12E3">
        <w:rPr>
          <w:rFonts w:ascii="Arial" w:hAnsi="Arial" w:cs="Arial"/>
          <w:sz w:val="20"/>
          <w:szCs w:val="20"/>
        </w:rPr>
        <w:t>Chancellor (UTIA)</w:t>
      </w:r>
      <w:r w:rsidRPr="005A12E3">
        <w:rPr>
          <w:rFonts w:ascii="Arial" w:hAnsi="Arial" w:cs="Arial"/>
          <w:sz w:val="20"/>
          <w:szCs w:val="20"/>
        </w:rPr>
        <w:tab/>
      </w:r>
      <w:r w:rsidR="00396DA1" w:rsidRPr="005A12E3">
        <w:rPr>
          <w:rFonts w:ascii="Arial" w:hAnsi="Arial" w:cs="Arial"/>
          <w:sz w:val="20"/>
          <w:szCs w:val="20"/>
        </w:rPr>
        <w:t xml:space="preserve"> </w:t>
      </w:r>
      <w:r w:rsidR="00396DA1" w:rsidRPr="005A12E3">
        <w:rPr>
          <w:rFonts w:ascii="Arial" w:hAnsi="Arial" w:cs="Arial"/>
          <w:sz w:val="20"/>
          <w:szCs w:val="20"/>
        </w:rPr>
        <w:tab/>
      </w:r>
      <w:r w:rsidR="0039007F">
        <w:rPr>
          <w:rFonts w:ascii="Arial" w:hAnsi="Arial" w:cs="Arial"/>
          <w:sz w:val="20"/>
          <w:szCs w:val="20"/>
        </w:rPr>
        <w:t xml:space="preserve">              </w:t>
      </w:r>
      <w:r w:rsidR="00396DA1" w:rsidRPr="005A12E3">
        <w:rPr>
          <w:rFonts w:ascii="Arial" w:hAnsi="Arial" w:cs="Arial"/>
          <w:sz w:val="20"/>
          <w:szCs w:val="20"/>
        </w:rPr>
        <w:t>Date</w:t>
      </w:r>
    </w:p>
    <w:p w14:paraId="00CC241E" w14:textId="77777777" w:rsidR="00254752" w:rsidRDefault="00254752" w:rsidP="00254752">
      <w:pPr>
        <w:autoSpaceDE w:val="0"/>
        <w:autoSpaceDN w:val="0"/>
        <w:adjustRightInd w:val="0"/>
        <w:rPr>
          <w:rFonts w:ascii="Arial" w:hAnsi="Arial" w:cs="Arial"/>
          <w:sz w:val="20"/>
          <w:szCs w:val="20"/>
        </w:rPr>
      </w:pPr>
    </w:p>
    <w:p w14:paraId="32924ADF" w14:textId="77777777" w:rsidR="00254752" w:rsidRPr="00254752" w:rsidRDefault="00254752" w:rsidP="00254752">
      <w:pPr>
        <w:autoSpaceDE w:val="0"/>
        <w:autoSpaceDN w:val="0"/>
        <w:adjustRightInd w:val="0"/>
        <w:jc w:val="both"/>
        <w:rPr>
          <w:rFonts w:ascii="Arial" w:hAnsi="Arial" w:cs="Arial"/>
          <w:iCs/>
          <w:sz w:val="20"/>
          <w:szCs w:val="20"/>
        </w:rPr>
      </w:pPr>
      <w:r>
        <w:rPr>
          <w:rFonts w:ascii="Arial" w:hAnsi="Arial" w:cs="Arial"/>
          <w:iCs/>
          <w:sz w:val="20"/>
          <w:szCs w:val="20"/>
        </w:rPr>
        <w:t xml:space="preserve">A new form is required for each “compensated outside service” request. </w:t>
      </w:r>
      <w:r w:rsidRPr="005A12E3">
        <w:rPr>
          <w:rFonts w:ascii="Arial" w:hAnsi="Arial" w:cs="Arial"/>
          <w:sz w:val="20"/>
          <w:szCs w:val="20"/>
        </w:rPr>
        <w:t xml:space="preserve">Approval of this application expires automatically at the end of the </w:t>
      </w:r>
      <w:r>
        <w:rPr>
          <w:rFonts w:ascii="Arial" w:hAnsi="Arial" w:cs="Arial"/>
          <w:sz w:val="20"/>
          <w:szCs w:val="20"/>
        </w:rPr>
        <w:t>calendar</w:t>
      </w:r>
      <w:r w:rsidRPr="005A12E3">
        <w:rPr>
          <w:rFonts w:ascii="Arial" w:hAnsi="Arial" w:cs="Arial"/>
          <w:sz w:val="20"/>
          <w:szCs w:val="20"/>
        </w:rPr>
        <w:t xml:space="preserve"> year </w:t>
      </w:r>
      <w:r>
        <w:rPr>
          <w:rFonts w:ascii="Arial" w:hAnsi="Arial" w:cs="Arial"/>
          <w:sz w:val="20"/>
          <w:szCs w:val="20"/>
        </w:rPr>
        <w:t>December 31</w:t>
      </w:r>
      <w:r w:rsidRPr="005A12E3">
        <w:rPr>
          <w:rFonts w:ascii="Arial" w:hAnsi="Arial" w:cs="Arial"/>
          <w:sz w:val="20"/>
          <w:szCs w:val="20"/>
        </w:rPr>
        <w:t xml:space="preserve">. </w:t>
      </w:r>
      <w:r>
        <w:rPr>
          <w:rFonts w:ascii="Arial" w:hAnsi="Arial" w:cs="Arial"/>
          <w:sz w:val="20"/>
          <w:szCs w:val="20"/>
        </w:rPr>
        <w:t>If the activity will continue beyond December 31</w:t>
      </w:r>
      <w:r w:rsidRPr="005A12E3">
        <w:rPr>
          <w:rFonts w:ascii="Arial" w:hAnsi="Arial" w:cs="Arial"/>
          <w:sz w:val="20"/>
          <w:szCs w:val="20"/>
        </w:rPr>
        <w:t xml:space="preserve">, a new application must be filed.) </w:t>
      </w:r>
    </w:p>
    <w:p w14:paraId="314F1ACA" w14:textId="77777777" w:rsidR="005E1560" w:rsidRPr="006F4F1F" w:rsidRDefault="00F875BD" w:rsidP="00F875BD">
      <w:pPr>
        <w:autoSpaceDE w:val="0"/>
        <w:autoSpaceDN w:val="0"/>
        <w:adjustRightInd w:val="0"/>
        <w:ind w:left="5760"/>
        <w:rPr>
          <w:rFonts w:ascii="Arial" w:hAnsi="Arial" w:cs="Arial"/>
          <w:sz w:val="18"/>
          <w:szCs w:val="18"/>
        </w:rPr>
      </w:pPr>
      <w:r>
        <w:rPr>
          <w:rFonts w:ascii="Arial" w:hAnsi="Arial" w:cs="Arial"/>
          <w:sz w:val="20"/>
          <w:szCs w:val="20"/>
        </w:rPr>
        <w:t xml:space="preserve">  </w:t>
      </w:r>
      <w:r w:rsidRPr="006F4F1F">
        <w:rPr>
          <w:rFonts w:ascii="Arial" w:hAnsi="Arial" w:cs="Arial"/>
          <w:sz w:val="18"/>
          <w:szCs w:val="18"/>
        </w:rPr>
        <w:t xml:space="preserve"> </w:t>
      </w:r>
      <w:r w:rsidR="006F4F1F">
        <w:rPr>
          <w:rFonts w:ascii="Arial" w:hAnsi="Arial" w:cs="Arial"/>
          <w:sz w:val="18"/>
          <w:szCs w:val="18"/>
        </w:rPr>
        <w:t>(</w:t>
      </w:r>
      <w:r w:rsidR="00254752" w:rsidRPr="006F4F1F">
        <w:rPr>
          <w:rFonts w:ascii="Arial" w:hAnsi="Arial" w:cs="Arial"/>
          <w:sz w:val="18"/>
          <w:szCs w:val="18"/>
        </w:rPr>
        <w:t xml:space="preserve">Revised </w:t>
      </w:r>
      <w:r w:rsidR="0055381A" w:rsidRPr="006F4F1F">
        <w:rPr>
          <w:rFonts w:ascii="Arial" w:hAnsi="Arial" w:cs="Arial"/>
          <w:sz w:val="18"/>
          <w:szCs w:val="18"/>
        </w:rPr>
        <w:t>05 16</w:t>
      </w:r>
      <w:r w:rsidR="00254752" w:rsidRPr="006F4F1F">
        <w:rPr>
          <w:rFonts w:ascii="Arial" w:hAnsi="Arial" w:cs="Arial"/>
          <w:sz w:val="18"/>
          <w:szCs w:val="18"/>
        </w:rPr>
        <w:t>)</w:t>
      </w:r>
    </w:p>
    <w:p w14:paraId="42C38B31" w14:textId="77777777" w:rsidR="00836328" w:rsidRDefault="00836328" w:rsidP="00B65637">
      <w:pPr>
        <w:autoSpaceDE w:val="0"/>
        <w:autoSpaceDN w:val="0"/>
        <w:adjustRightInd w:val="0"/>
        <w:rPr>
          <w:rFonts w:ascii="Arial" w:hAnsi="Arial" w:cs="Arial"/>
          <w:b/>
          <w:bCs/>
          <w:sz w:val="20"/>
          <w:szCs w:val="20"/>
        </w:rPr>
      </w:pPr>
    </w:p>
    <w:p w14:paraId="62BFA3CA" w14:textId="77777777" w:rsidR="00396DA1" w:rsidRPr="002E6082" w:rsidRDefault="008B5666" w:rsidP="00490255">
      <w:pPr>
        <w:autoSpaceDE w:val="0"/>
        <w:autoSpaceDN w:val="0"/>
        <w:adjustRightInd w:val="0"/>
        <w:jc w:val="center"/>
        <w:rPr>
          <w:rFonts w:ascii="Arial" w:hAnsi="Arial" w:cs="Arial"/>
          <w:b/>
          <w:bCs/>
          <w:sz w:val="20"/>
          <w:szCs w:val="20"/>
        </w:rPr>
      </w:pPr>
      <w:r w:rsidRPr="002E6082">
        <w:rPr>
          <w:rFonts w:ascii="Arial" w:hAnsi="Arial" w:cs="Arial"/>
          <w:b/>
          <w:bCs/>
          <w:sz w:val="20"/>
          <w:szCs w:val="20"/>
        </w:rPr>
        <w:t xml:space="preserve">GENERAL GUIDELINES: COMPENSATED OUTSIDE </w:t>
      </w:r>
      <w:r w:rsidR="002A6536" w:rsidRPr="002E6082">
        <w:rPr>
          <w:rFonts w:ascii="Arial" w:hAnsi="Arial" w:cs="Arial"/>
          <w:b/>
          <w:bCs/>
          <w:sz w:val="20"/>
          <w:szCs w:val="20"/>
        </w:rPr>
        <w:t xml:space="preserve">PROFESSIONAL </w:t>
      </w:r>
      <w:r w:rsidRPr="002E6082">
        <w:rPr>
          <w:rFonts w:ascii="Arial" w:hAnsi="Arial" w:cs="Arial"/>
          <w:b/>
          <w:bCs/>
          <w:sz w:val="20"/>
          <w:szCs w:val="20"/>
        </w:rPr>
        <w:t>SERVICES</w:t>
      </w:r>
    </w:p>
    <w:p w14:paraId="6CFB5B64" w14:textId="77777777" w:rsidR="00606398" w:rsidRPr="00E7300A" w:rsidRDefault="00606398" w:rsidP="00396DA1">
      <w:pPr>
        <w:autoSpaceDE w:val="0"/>
        <w:autoSpaceDN w:val="0"/>
        <w:adjustRightInd w:val="0"/>
        <w:rPr>
          <w:rFonts w:ascii="Arial" w:hAnsi="Arial" w:cs="Arial"/>
          <w:b/>
          <w:bCs/>
          <w:sz w:val="18"/>
          <w:szCs w:val="18"/>
        </w:rPr>
      </w:pPr>
    </w:p>
    <w:p w14:paraId="01EDF176" w14:textId="77777777" w:rsidR="00396DA1" w:rsidRPr="00E7300A" w:rsidRDefault="00290662" w:rsidP="00254752">
      <w:pPr>
        <w:numPr>
          <w:ilvl w:val="0"/>
          <w:numId w:val="2"/>
        </w:numPr>
        <w:autoSpaceDE w:val="0"/>
        <w:autoSpaceDN w:val="0"/>
        <w:adjustRightInd w:val="0"/>
        <w:ind w:hanging="630"/>
        <w:jc w:val="both"/>
        <w:rPr>
          <w:rFonts w:ascii="Arial" w:hAnsi="Arial" w:cs="Arial"/>
          <w:sz w:val="18"/>
          <w:szCs w:val="18"/>
        </w:rPr>
      </w:pPr>
      <w:r>
        <w:rPr>
          <w:rFonts w:ascii="Arial" w:hAnsi="Arial" w:cs="Arial"/>
          <w:sz w:val="18"/>
          <w:szCs w:val="18"/>
        </w:rPr>
        <w:t>Faculty</w:t>
      </w:r>
      <w:r w:rsidRPr="00E7300A">
        <w:rPr>
          <w:rFonts w:ascii="Arial" w:hAnsi="Arial" w:cs="Arial"/>
          <w:color w:val="FF0000"/>
          <w:sz w:val="18"/>
          <w:szCs w:val="18"/>
        </w:rPr>
        <w:t xml:space="preserve"> </w:t>
      </w:r>
      <w:r w:rsidRPr="00E7300A">
        <w:rPr>
          <w:rFonts w:ascii="Arial" w:hAnsi="Arial" w:cs="Arial"/>
          <w:sz w:val="18"/>
          <w:szCs w:val="18"/>
        </w:rPr>
        <w:t xml:space="preserve">of the Institute may engage in </w:t>
      </w:r>
      <w:r>
        <w:rPr>
          <w:rFonts w:ascii="Arial" w:hAnsi="Arial" w:cs="Arial"/>
          <w:sz w:val="18"/>
          <w:szCs w:val="18"/>
        </w:rPr>
        <w:t xml:space="preserve">compensated outside </w:t>
      </w:r>
      <w:r w:rsidR="003D7CD4">
        <w:rPr>
          <w:rFonts w:ascii="Arial" w:hAnsi="Arial" w:cs="Arial"/>
          <w:sz w:val="18"/>
          <w:szCs w:val="18"/>
        </w:rPr>
        <w:t xml:space="preserve">professional </w:t>
      </w:r>
      <w:r>
        <w:rPr>
          <w:rFonts w:ascii="Arial" w:hAnsi="Arial" w:cs="Arial"/>
          <w:sz w:val="18"/>
          <w:szCs w:val="18"/>
        </w:rPr>
        <w:t xml:space="preserve">services </w:t>
      </w:r>
      <w:r w:rsidRPr="00E7300A">
        <w:rPr>
          <w:rFonts w:ascii="Arial" w:hAnsi="Arial" w:cs="Arial"/>
          <w:sz w:val="18"/>
          <w:szCs w:val="18"/>
        </w:rPr>
        <w:t>only with prior written approval by the appropriate Department Head(s), Dean(s) and Chancellor for Agriculture. Prior approval is required to avoid compromising the Institute’s public and political relations through actual or perceived conflicts of interest.</w:t>
      </w:r>
    </w:p>
    <w:p w14:paraId="2054DF29" w14:textId="77777777" w:rsidR="00CF54A1" w:rsidRPr="0055381A" w:rsidRDefault="005D6852" w:rsidP="007C7D99">
      <w:pPr>
        <w:pStyle w:val="ListParagraph"/>
        <w:numPr>
          <w:ilvl w:val="0"/>
          <w:numId w:val="2"/>
        </w:numPr>
        <w:ind w:hanging="630"/>
        <w:jc w:val="both"/>
        <w:rPr>
          <w:b/>
          <w:bCs/>
        </w:rPr>
      </w:pPr>
      <w:r w:rsidRPr="0055381A">
        <w:rPr>
          <w:rFonts w:ascii="Arial" w:hAnsi="Arial" w:cs="Arial"/>
          <w:sz w:val="18"/>
          <w:szCs w:val="18"/>
        </w:rPr>
        <w:t>Faculty</w:t>
      </w:r>
      <w:r w:rsidRPr="0055381A">
        <w:rPr>
          <w:rFonts w:ascii="Arial" w:hAnsi="Arial" w:cs="Arial"/>
          <w:color w:val="FF0000"/>
          <w:sz w:val="18"/>
          <w:szCs w:val="18"/>
        </w:rPr>
        <w:t xml:space="preserve"> </w:t>
      </w:r>
      <w:r w:rsidR="00396DA1" w:rsidRPr="0055381A">
        <w:rPr>
          <w:rFonts w:ascii="Arial" w:hAnsi="Arial" w:cs="Arial"/>
          <w:sz w:val="18"/>
          <w:szCs w:val="18"/>
        </w:rPr>
        <w:t>of the Institute may engage in a reasonable amount of consulting or other professional service</w:t>
      </w:r>
      <w:r w:rsidR="00B527E4" w:rsidRPr="0055381A">
        <w:rPr>
          <w:rFonts w:ascii="Arial" w:hAnsi="Arial" w:cs="Arial"/>
          <w:sz w:val="18"/>
          <w:szCs w:val="18"/>
        </w:rPr>
        <w:t xml:space="preserve"> </w:t>
      </w:r>
      <w:r w:rsidR="008F2BBF" w:rsidRPr="0055381A">
        <w:rPr>
          <w:rFonts w:ascii="Arial" w:hAnsi="Arial" w:cs="Arial"/>
          <w:sz w:val="18"/>
          <w:szCs w:val="18"/>
        </w:rPr>
        <w:t xml:space="preserve">as per Chapter 7 “Outside Compensated Services” of The University of Tennessee, Knoxville Faculty Handbook </w:t>
      </w:r>
      <w:r w:rsidR="00B527E4" w:rsidRPr="0055381A">
        <w:rPr>
          <w:rFonts w:ascii="Arial" w:hAnsi="Arial" w:cs="Arial"/>
          <w:sz w:val="18"/>
          <w:szCs w:val="18"/>
        </w:rPr>
        <w:t>provided</w:t>
      </w:r>
      <w:r w:rsidR="00B527E4" w:rsidRPr="0055381A">
        <w:rPr>
          <w:rFonts w:ascii="Arial" w:hAnsi="Arial" w:cs="Arial"/>
          <w:color w:val="FF0000"/>
          <w:sz w:val="18"/>
          <w:szCs w:val="18"/>
        </w:rPr>
        <w:t xml:space="preserve"> </w:t>
      </w:r>
      <w:r w:rsidR="00B527E4" w:rsidRPr="0055381A">
        <w:rPr>
          <w:rFonts w:ascii="Arial" w:hAnsi="Arial" w:cs="Arial"/>
          <w:sz w:val="18"/>
          <w:szCs w:val="18"/>
        </w:rPr>
        <w:t>such activity does not interfere or compete with UTIA</w:t>
      </w:r>
      <w:r w:rsidR="001D2883" w:rsidRPr="0055381A">
        <w:rPr>
          <w:rFonts w:ascii="Arial" w:hAnsi="Arial" w:cs="Arial"/>
          <w:sz w:val="18"/>
          <w:szCs w:val="18"/>
        </w:rPr>
        <w:t>'</w:t>
      </w:r>
      <w:r w:rsidR="008F2BBF" w:rsidRPr="0055381A">
        <w:rPr>
          <w:rFonts w:ascii="Arial" w:hAnsi="Arial" w:cs="Arial"/>
          <w:sz w:val="18"/>
          <w:szCs w:val="18"/>
        </w:rPr>
        <w:t xml:space="preserve">s mission. </w:t>
      </w:r>
      <w:r w:rsidR="00396DA1" w:rsidRPr="0055381A">
        <w:rPr>
          <w:rFonts w:ascii="Arial" w:hAnsi="Arial" w:cs="Arial"/>
          <w:sz w:val="18"/>
          <w:szCs w:val="18"/>
        </w:rPr>
        <w:t>“A reasonable</w:t>
      </w:r>
      <w:r w:rsidR="005E1560" w:rsidRPr="0055381A">
        <w:rPr>
          <w:rFonts w:ascii="Arial" w:hAnsi="Arial" w:cs="Arial"/>
          <w:sz w:val="18"/>
          <w:szCs w:val="18"/>
        </w:rPr>
        <w:t xml:space="preserve"> </w:t>
      </w:r>
      <w:r w:rsidR="00396DA1" w:rsidRPr="0055381A">
        <w:rPr>
          <w:rFonts w:ascii="Arial" w:hAnsi="Arial" w:cs="Arial"/>
          <w:sz w:val="18"/>
          <w:szCs w:val="18"/>
        </w:rPr>
        <w:t>amount” is that amount which will not adversely affect performance of their responsibilities to the University.</w:t>
      </w:r>
      <w:r w:rsidR="00A53745" w:rsidRPr="0055381A">
        <w:rPr>
          <w:rFonts w:ascii="Arial" w:hAnsi="Arial" w:cs="Arial"/>
          <w:sz w:val="18"/>
          <w:szCs w:val="18"/>
        </w:rPr>
        <w:t xml:space="preserve"> A limited amount of University time may be made available for </w:t>
      </w:r>
      <w:r w:rsidR="00736688" w:rsidRPr="0055381A">
        <w:rPr>
          <w:rFonts w:ascii="Arial" w:hAnsi="Arial" w:cs="Arial"/>
          <w:sz w:val="18"/>
          <w:szCs w:val="18"/>
        </w:rPr>
        <w:t>compensated outside services</w:t>
      </w:r>
      <w:r w:rsidR="00A53745" w:rsidRPr="0055381A">
        <w:rPr>
          <w:rFonts w:ascii="Arial" w:hAnsi="Arial" w:cs="Arial"/>
          <w:sz w:val="18"/>
          <w:szCs w:val="18"/>
        </w:rPr>
        <w:t xml:space="preserve"> </w:t>
      </w:r>
      <w:r w:rsidR="00A53745" w:rsidRPr="0055381A">
        <w:rPr>
          <w:rFonts w:ascii="Arial" w:hAnsi="Arial" w:cs="Arial"/>
          <w:sz w:val="18"/>
          <w:szCs w:val="18"/>
          <w:u w:val="single"/>
        </w:rPr>
        <w:t>provided</w:t>
      </w:r>
      <w:r w:rsidR="00A53745" w:rsidRPr="0055381A">
        <w:rPr>
          <w:rFonts w:ascii="Arial" w:hAnsi="Arial" w:cs="Arial"/>
          <w:sz w:val="18"/>
          <w:szCs w:val="18"/>
        </w:rPr>
        <w:t xml:space="preserve"> these activities clearly strengthen the professiona</w:t>
      </w:r>
      <w:r w:rsidR="00087EC6" w:rsidRPr="0055381A">
        <w:rPr>
          <w:rFonts w:ascii="Arial" w:hAnsi="Arial" w:cs="Arial"/>
          <w:sz w:val="18"/>
          <w:szCs w:val="18"/>
        </w:rPr>
        <w:t>l competence of the employee</w:t>
      </w:r>
      <w:r w:rsidR="00A53745" w:rsidRPr="0055381A">
        <w:rPr>
          <w:rFonts w:ascii="Arial" w:hAnsi="Arial" w:cs="Arial"/>
          <w:sz w:val="18"/>
          <w:szCs w:val="18"/>
        </w:rPr>
        <w:t xml:space="preserve"> or in other ways contribute to the Institute’s teaching and research programs</w:t>
      </w:r>
      <w:r w:rsidR="00190E2B" w:rsidRPr="0055381A">
        <w:rPr>
          <w:rFonts w:ascii="Arial" w:hAnsi="Arial" w:cs="Arial"/>
          <w:sz w:val="18"/>
          <w:szCs w:val="18"/>
        </w:rPr>
        <w:t>.</w:t>
      </w:r>
      <w:r w:rsidRPr="0055381A">
        <w:rPr>
          <w:rFonts w:ascii="Arial" w:hAnsi="Arial" w:cs="Arial"/>
          <w:sz w:val="18"/>
          <w:szCs w:val="18"/>
        </w:rPr>
        <w:t xml:space="preserve"> </w:t>
      </w:r>
    </w:p>
    <w:p w14:paraId="7301F093" w14:textId="77777777" w:rsidR="0055381A" w:rsidRPr="0055381A" w:rsidRDefault="0055381A" w:rsidP="0055381A">
      <w:pPr>
        <w:pStyle w:val="ListParagraph"/>
        <w:jc w:val="both"/>
        <w:rPr>
          <w:b/>
          <w:bCs/>
        </w:rPr>
      </w:pPr>
    </w:p>
    <w:p w14:paraId="2C772F97" w14:textId="77777777" w:rsidR="00396DA1" w:rsidRPr="00E7300A" w:rsidRDefault="00396DA1" w:rsidP="00396DA1">
      <w:pPr>
        <w:autoSpaceDE w:val="0"/>
        <w:autoSpaceDN w:val="0"/>
        <w:adjustRightInd w:val="0"/>
        <w:rPr>
          <w:rFonts w:ascii="Arial" w:hAnsi="Arial" w:cs="Arial"/>
          <w:b/>
          <w:bCs/>
          <w:sz w:val="18"/>
          <w:szCs w:val="18"/>
        </w:rPr>
      </w:pPr>
      <w:r w:rsidRPr="00E7300A">
        <w:rPr>
          <w:rFonts w:ascii="Arial" w:hAnsi="Arial" w:cs="Arial"/>
          <w:b/>
          <w:bCs/>
          <w:sz w:val="18"/>
          <w:szCs w:val="18"/>
        </w:rPr>
        <w:t>SPECIAL PROVISIONS</w:t>
      </w:r>
    </w:p>
    <w:p w14:paraId="736974D1" w14:textId="77777777" w:rsidR="008B5666" w:rsidRPr="00B65637" w:rsidRDefault="008B5666" w:rsidP="00254752">
      <w:pPr>
        <w:pStyle w:val="ListParagraph"/>
        <w:numPr>
          <w:ilvl w:val="0"/>
          <w:numId w:val="15"/>
        </w:numPr>
        <w:tabs>
          <w:tab w:val="left" w:pos="720"/>
        </w:tabs>
        <w:autoSpaceDE w:val="0"/>
        <w:autoSpaceDN w:val="0"/>
        <w:adjustRightInd w:val="0"/>
        <w:ind w:hanging="720"/>
        <w:jc w:val="both"/>
        <w:rPr>
          <w:rFonts w:ascii="Arial" w:hAnsi="Arial" w:cs="Arial"/>
          <w:color w:val="FF0000"/>
          <w:sz w:val="18"/>
          <w:szCs w:val="18"/>
        </w:rPr>
      </w:pPr>
      <w:r w:rsidRPr="008B5666">
        <w:rPr>
          <w:rFonts w:ascii="Arial" w:hAnsi="Arial" w:cs="Arial"/>
          <w:sz w:val="18"/>
          <w:szCs w:val="18"/>
        </w:rPr>
        <w:t>Twelve-month faculty members are expected to perform university-related activities for a twelve-month year. Thus</w:t>
      </w:r>
      <w:r w:rsidR="004E2602">
        <w:rPr>
          <w:rFonts w:ascii="Arial" w:hAnsi="Arial" w:cs="Arial"/>
          <w:sz w:val="18"/>
          <w:szCs w:val="18"/>
        </w:rPr>
        <w:t>,</w:t>
      </w:r>
      <w:r w:rsidRPr="008B5666">
        <w:rPr>
          <w:rFonts w:ascii="Arial" w:hAnsi="Arial" w:cs="Arial"/>
          <w:sz w:val="18"/>
          <w:szCs w:val="18"/>
        </w:rPr>
        <w:t xml:space="preserve"> faculty members on twelve-month appointment</w:t>
      </w:r>
      <w:r w:rsidR="004E2602">
        <w:rPr>
          <w:rFonts w:ascii="Arial" w:hAnsi="Arial" w:cs="Arial"/>
          <w:sz w:val="18"/>
          <w:szCs w:val="18"/>
        </w:rPr>
        <w:t>s</w:t>
      </w:r>
      <w:r w:rsidRPr="008B5666">
        <w:rPr>
          <w:rFonts w:ascii="Arial" w:hAnsi="Arial" w:cs="Arial"/>
          <w:sz w:val="18"/>
          <w:szCs w:val="18"/>
        </w:rPr>
        <w:t xml:space="preserve"> are covered by the same University of Tennessee Personnel Policies and Procedures which apply to administrative or professional personnel of the university. Faculty should normally limit their aggregated compensated outside </w:t>
      </w:r>
      <w:r w:rsidR="003D7CD4">
        <w:rPr>
          <w:rFonts w:ascii="Arial" w:hAnsi="Arial" w:cs="Arial"/>
          <w:sz w:val="18"/>
          <w:szCs w:val="18"/>
        </w:rPr>
        <w:t xml:space="preserve">professional </w:t>
      </w:r>
      <w:r w:rsidRPr="008B5666">
        <w:rPr>
          <w:rFonts w:ascii="Arial" w:hAnsi="Arial" w:cs="Arial"/>
          <w:sz w:val="18"/>
          <w:szCs w:val="18"/>
        </w:rPr>
        <w:t xml:space="preserve">services to no more than an additional twenty percent (20%) over their total (100%) university effort – including accrued annual leave taken and grants of released time – during a given calendar year, upon approval of the department head and dean. The department head and dean may restrict a faculty member’s compensated outside </w:t>
      </w:r>
      <w:r w:rsidR="003D7CD4">
        <w:rPr>
          <w:rFonts w:ascii="Arial" w:hAnsi="Arial" w:cs="Arial"/>
          <w:sz w:val="18"/>
          <w:szCs w:val="18"/>
        </w:rPr>
        <w:t xml:space="preserve">professional </w:t>
      </w:r>
      <w:r w:rsidRPr="008B5666">
        <w:rPr>
          <w:rFonts w:ascii="Arial" w:hAnsi="Arial" w:cs="Arial"/>
          <w:sz w:val="18"/>
          <w:szCs w:val="18"/>
        </w:rPr>
        <w:t>service effort to less than 20% (e.g., if a faculty member’s performance of assigned university duties does not meet expectations, as found in the annual evaluation).</w:t>
      </w:r>
      <w:r w:rsidR="00B65637">
        <w:rPr>
          <w:rFonts w:ascii="Arial" w:hAnsi="Arial" w:cs="Arial"/>
          <w:sz w:val="18"/>
          <w:szCs w:val="18"/>
        </w:rPr>
        <w:t xml:space="preserve"> </w:t>
      </w:r>
      <w:r w:rsidR="0055381A" w:rsidRPr="0055381A">
        <w:rPr>
          <w:rFonts w:ascii="Arial" w:hAnsi="Arial" w:cs="Arial"/>
          <w:sz w:val="18"/>
          <w:szCs w:val="18"/>
        </w:rPr>
        <w:t>Twenty percent is defined as 52 days</w:t>
      </w:r>
      <w:r w:rsidR="0055381A">
        <w:rPr>
          <w:rFonts w:ascii="Arial" w:hAnsi="Arial" w:cs="Arial"/>
          <w:color w:val="FF0000"/>
          <w:sz w:val="18"/>
          <w:szCs w:val="18"/>
        </w:rPr>
        <w:t>.</w:t>
      </w:r>
    </w:p>
    <w:p w14:paraId="2FB36246" w14:textId="77777777" w:rsidR="00CF54A1" w:rsidRPr="00F02B14" w:rsidRDefault="00CF54A1" w:rsidP="00254752">
      <w:pPr>
        <w:jc w:val="both"/>
      </w:pPr>
    </w:p>
    <w:p w14:paraId="0FCDE416" w14:textId="77777777" w:rsidR="00396DA1" w:rsidRPr="00E7300A" w:rsidRDefault="00BA23AC" w:rsidP="00254752">
      <w:pPr>
        <w:tabs>
          <w:tab w:val="left" w:pos="720"/>
        </w:tabs>
        <w:autoSpaceDE w:val="0"/>
        <w:autoSpaceDN w:val="0"/>
        <w:adjustRightInd w:val="0"/>
        <w:ind w:left="720" w:hanging="720"/>
        <w:jc w:val="both"/>
        <w:rPr>
          <w:rFonts w:ascii="Arial" w:hAnsi="Arial" w:cs="Arial"/>
          <w:sz w:val="18"/>
          <w:szCs w:val="18"/>
        </w:rPr>
      </w:pPr>
      <w:r w:rsidRPr="00E7300A">
        <w:rPr>
          <w:rFonts w:ascii="Arial" w:hAnsi="Arial" w:cs="Arial"/>
          <w:sz w:val="18"/>
          <w:szCs w:val="18"/>
        </w:rPr>
        <w:t>2.</w:t>
      </w:r>
      <w:r w:rsidRPr="00E7300A">
        <w:rPr>
          <w:rFonts w:ascii="Arial" w:hAnsi="Arial" w:cs="Arial"/>
          <w:sz w:val="18"/>
          <w:szCs w:val="18"/>
        </w:rPr>
        <w:tab/>
      </w:r>
      <w:r w:rsidR="00DE57CB" w:rsidRPr="00E7300A">
        <w:rPr>
          <w:rFonts w:ascii="Arial" w:hAnsi="Arial" w:cs="Arial"/>
          <w:sz w:val="18"/>
          <w:szCs w:val="18"/>
        </w:rPr>
        <w:t>A</w:t>
      </w:r>
      <w:r w:rsidR="00396DA1" w:rsidRPr="00E7300A">
        <w:rPr>
          <w:rFonts w:ascii="Arial" w:hAnsi="Arial" w:cs="Arial"/>
          <w:sz w:val="18"/>
          <w:szCs w:val="18"/>
        </w:rPr>
        <w:t xml:space="preserve">pprovals </w:t>
      </w:r>
      <w:r w:rsidR="00DE57CB" w:rsidRPr="00E7300A">
        <w:rPr>
          <w:rFonts w:ascii="Arial" w:hAnsi="Arial" w:cs="Arial"/>
          <w:sz w:val="18"/>
          <w:szCs w:val="18"/>
        </w:rPr>
        <w:t xml:space="preserve">and accumulated time </w:t>
      </w:r>
      <w:r w:rsidR="00396DA1" w:rsidRPr="00E7300A">
        <w:rPr>
          <w:rFonts w:ascii="Arial" w:hAnsi="Arial" w:cs="Arial"/>
          <w:sz w:val="18"/>
          <w:szCs w:val="18"/>
        </w:rPr>
        <w:t xml:space="preserve">for </w:t>
      </w:r>
      <w:r w:rsidR="005D6852">
        <w:rPr>
          <w:rFonts w:ascii="Arial" w:hAnsi="Arial" w:cs="Arial"/>
          <w:sz w:val="18"/>
          <w:szCs w:val="18"/>
        </w:rPr>
        <w:t xml:space="preserve">compensated outside </w:t>
      </w:r>
      <w:r w:rsidR="003D7CD4">
        <w:rPr>
          <w:rFonts w:ascii="Arial" w:hAnsi="Arial" w:cs="Arial"/>
          <w:sz w:val="18"/>
          <w:szCs w:val="18"/>
        </w:rPr>
        <w:t xml:space="preserve">professional </w:t>
      </w:r>
      <w:r w:rsidR="005D6852">
        <w:rPr>
          <w:rFonts w:ascii="Arial" w:hAnsi="Arial" w:cs="Arial"/>
          <w:sz w:val="18"/>
          <w:szCs w:val="18"/>
        </w:rPr>
        <w:t>services</w:t>
      </w:r>
      <w:r w:rsidR="00396DA1" w:rsidRPr="00E7300A">
        <w:rPr>
          <w:rFonts w:ascii="Arial" w:hAnsi="Arial" w:cs="Arial"/>
          <w:sz w:val="18"/>
          <w:szCs w:val="18"/>
        </w:rPr>
        <w:t xml:space="preserve"> </w:t>
      </w:r>
      <w:r w:rsidR="00244057" w:rsidRPr="00E7300A">
        <w:rPr>
          <w:rFonts w:ascii="Arial" w:hAnsi="Arial" w:cs="Arial"/>
          <w:sz w:val="18"/>
          <w:szCs w:val="18"/>
        </w:rPr>
        <w:t xml:space="preserve">do </w:t>
      </w:r>
      <w:r w:rsidR="00396DA1" w:rsidRPr="00E7300A">
        <w:rPr>
          <w:rFonts w:ascii="Arial" w:hAnsi="Arial" w:cs="Arial"/>
          <w:sz w:val="18"/>
          <w:szCs w:val="18"/>
        </w:rPr>
        <w:t xml:space="preserve">not extend beyond </w:t>
      </w:r>
      <w:r w:rsidR="005D6852">
        <w:rPr>
          <w:rFonts w:ascii="Arial" w:hAnsi="Arial" w:cs="Arial"/>
          <w:sz w:val="18"/>
          <w:szCs w:val="18"/>
        </w:rPr>
        <w:t>December 31</w:t>
      </w:r>
      <w:r w:rsidR="00396DA1" w:rsidRPr="00E7300A">
        <w:rPr>
          <w:rFonts w:ascii="Arial" w:hAnsi="Arial" w:cs="Arial"/>
          <w:sz w:val="18"/>
          <w:szCs w:val="18"/>
        </w:rPr>
        <w:t xml:space="preserve"> of the </w:t>
      </w:r>
      <w:r w:rsidR="005D6852">
        <w:rPr>
          <w:rFonts w:ascii="Arial" w:hAnsi="Arial" w:cs="Arial"/>
          <w:sz w:val="18"/>
          <w:szCs w:val="18"/>
        </w:rPr>
        <w:t>calendar</w:t>
      </w:r>
      <w:r w:rsidR="005D6852" w:rsidRPr="00E7300A">
        <w:rPr>
          <w:rFonts w:ascii="Arial" w:hAnsi="Arial" w:cs="Arial"/>
          <w:sz w:val="18"/>
          <w:szCs w:val="18"/>
        </w:rPr>
        <w:t xml:space="preserve"> </w:t>
      </w:r>
      <w:r w:rsidR="00396DA1" w:rsidRPr="00E7300A">
        <w:rPr>
          <w:rFonts w:ascii="Arial" w:hAnsi="Arial" w:cs="Arial"/>
          <w:sz w:val="18"/>
          <w:szCs w:val="18"/>
        </w:rPr>
        <w:t>year in which they are</w:t>
      </w:r>
      <w:r w:rsidR="005E1560" w:rsidRPr="00E7300A">
        <w:rPr>
          <w:rFonts w:ascii="Arial" w:hAnsi="Arial" w:cs="Arial"/>
          <w:sz w:val="18"/>
          <w:szCs w:val="18"/>
        </w:rPr>
        <w:t xml:space="preserve"> </w:t>
      </w:r>
      <w:r w:rsidR="00396DA1" w:rsidRPr="00E7300A">
        <w:rPr>
          <w:rFonts w:ascii="Arial" w:hAnsi="Arial" w:cs="Arial"/>
          <w:sz w:val="18"/>
          <w:szCs w:val="18"/>
        </w:rPr>
        <w:t>granted</w:t>
      </w:r>
      <w:r w:rsidR="00DE57CB" w:rsidRPr="00E7300A">
        <w:rPr>
          <w:rFonts w:ascii="Arial" w:hAnsi="Arial" w:cs="Arial"/>
          <w:sz w:val="18"/>
          <w:szCs w:val="18"/>
        </w:rPr>
        <w:t xml:space="preserve"> or earned</w:t>
      </w:r>
      <w:r w:rsidR="00396DA1" w:rsidRPr="00E7300A">
        <w:rPr>
          <w:rFonts w:ascii="Arial" w:hAnsi="Arial" w:cs="Arial"/>
          <w:sz w:val="18"/>
          <w:szCs w:val="18"/>
        </w:rPr>
        <w:t>.</w:t>
      </w:r>
    </w:p>
    <w:p w14:paraId="68B3CC7F" w14:textId="77777777" w:rsidR="00CF54A1" w:rsidRPr="00E7300A" w:rsidRDefault="00CF54A1" w:rsidP="00254752">
      <w:pPr>
        <w:autoSpaceDE w:val="0"/>
        <w:autoSpaceDN w:val="0"/>
        <w:adjustRightInd w:val="0"/>
        <w:ind w:left="360"/>
        <w:jc w:val="both"/>
        <w:rPr>
          <w:rFonts w:ascii="Arial" w:hAnsi="Arial" w:cs="Arial"/>
          <w:sz w:val="18"/>
          <w:szCs w:val="18"/>
        </w:rPr>
      </w:pPr>
    </w:p>
    <w:p w14:paraId="54B9204B" w14:textId="77777777" w:rsidR="00BA23AC" w:rsidRPr="00E7300A" w:rsidRDefault="00BA23AC" w:rsidP="008F2BBF">
      <w:pPr>
        <w:tabs>
          <w:tab w:val="left" w:pos="720"/>
        </w:tabs>
        <w:autoSpaceDE w:val="0"/>
        <w:autoSpaceDN w:val="0"/>
        <w:adjustRightInd w:val="0"/>
        <w:jc w:val="both"/>
        <w:rPr>
          <w:rFonts w:ascii="Arial" w:hAnsi="Arial" w:cs="Arial"/>
          <w:sz w:val="18"/>
          <w:szCs w:val="18"/>
        </w:rPr>
      </w:pPr>
      <w:r w:rsidRPr="00E7300A">
        <w:rPr>
          <w:rFonts w:ascii="Arial" w:hAnsi="Arial" w:cs="Arial"/>
          <w:sz w:val="18"/>
          <w:szCs w:val="18"/>
        </w:rPr>
        <w:t>3.</w:t>
      </w:r>
      <w:r w:rsidR="00821161" w:rsidRPr="00E7300A">
        <w:rPr>
          <w:rFonts w:ascii="Arial" w:hAnsi="Arial" w:cs="Arial"/>
          <w:sz w:val="18"/>
          <w:szCs w:val="18"/>
        </w:rPr>
        <w:tab/>
      </w:r>
      <w:r w:rsidR="00396DA1" w:rsidRPr="00E7300A">
        <w:rPr>
          <w:rFonts w:ascii="Arial" w:hAnsi="Arial" w:cs="Arial"/>
          <w:sz w:val="18"/>
          <w:szCs w:val="18"/>
        </w:rPr>
        <w:t>The proposed activities should not involve:</w:t>
      </w:r>
    </w:p>
    <w:p w14:paraId="5D18B642" w14:textId="77777777" w:rsidR="004E2602" w:rsidRPr="004E2602" w:rsidRDefault="00396DA1" w:rsidP="00254752">
      <w:pPr>
        <w:numPr>
          <w:ilvl w:val="0"/>
          <w:numId w:val="11"/>
        </w:numPr>
        <w:autoSpaceDE w:val="0"/>
        <w:autoSpaceDN w:val="0"/>
        <w:adjustRightInd w:val="0"/>
        <w:jc w:val="both"/>
        <w:rPr>
          <w:rFonts w:ascii="Arial" w:hAnsi="Arial" w:cs="Arial"/>
          <w:color w:val="FF0000"/>
          <w:sz w:val="18"/>
          <w:szCs w:val="18"/>
        </w:rPr>
      </w:pPr>
      <w:r w:rsidRPr="00E7300A">
        <w:rPr>
          <w:rFonts w:ascii="Arial" w:hAnsi="Arial" w:cs="Arial"/>
          <w:sz w:val="18"/>
          <w:szCs w:val="18"/>
        </w:rPr>
        <w:t>Use of University facilities, equipment, supplies, or support personnel. (Where</w:t>
      </w:r>
      <w:r w:rsidR="00A1239D" w:rsidRPr="00E7300A">
        <w:rPr>
          <w:rFonts w:ascii="Arial" w:hAnsi="Arial" w:cs="Arial"/>
          <w:sz w:val="18"/>
          <w:szCs w:val="18"/>
        </w:rPr>
        <w:t xml:space="preserve"> </w:t>
      </w:r>
      <w:r w:rsidRPr="00E7300A">
        <w:rPr>
          <w:rFonts w:ascii="Arial" w:hAnsi="Arial" w:cs="Arial"/>
          <w:sz w:val="18"/>
          <w:szCs w:val="18"/>
        </w:rPr>
        <w:t>these</w:t>
      </w:r>
      <w:r w:rsidR="00811304" w:rsidRPr="00E7300A">
        <w:rPr>
          <w:rFonts w:ascii="Arial" w:hAnsi="Arial" w:cs="Arial"/>
          <w:sz w:val="18"/>
          <w:szCs w:val="18"/>
        </w:rPr>
        <w:t xml:space="preserve"> </w:t>
      </w:r>
      <w:r w:rsidRPr="00E7300A">
        <w:rPr>
          <w:rFonts w:ascii="Arial" w:hAnsi="Arial" w:cs="Arial"/>
          <w:sz w:val="18"/>
          <w:szCs w:val="18"/>
        </w:rPr>
        <w:t>are required, a</w:t>
      </w:r>
      <w:r w:rsidR="005E1560" w:rsidRPr="00E7300A">
        <w:rPr>
          <w:rFonts w:ascii="Arial" w:hAnsi="Arial" w:cs="Arial"/>
          <w:sz w:val="18"/>
          <w:szCs w:val="18"/>
        </w:rPr>
        <w:t xml:space="preserve"> </w:t>
      </w:r>
      <w:r w:rsidRPr="00E7300A">
        <w:rPr>
          <w:rFonts w:ascii="Arial" w:hAnsi="Arial" w:cs="Arial"/>
          <w:sz w:val="18"/>
          <w:szCs w:val="18"/>
        </w:rPr>
        <w:t>formal contract must be negotiated providing full-cost remuneration to the University.)</w:t>
      </w:r>
      <w:r w:rsidR="00CF4849" w:rsidRPr="00E7300A">
        <w:rPr>
          <w:rFonts w:ascii="Arial" w:hAnsi="Arial" w:cs="Arial"/>
          <w:sz w:val="18"/>
          <w:szCs w:val="18"/>
        </w:rPr>
        <w:t xml:space="preserve">  Exceptions must be fully justified</w:t>
      </w:r>
      <w:r w:rsidR="00CF54A1" w:rsidRPr="00E7300A">
        <w:rPr>
          <w:rFonts w:ascii="Arial" w:hAnsi="Arial" w:cs="Arial"/>
          <w:sz w:val="18"/>
          <w:szCs w:val="18"/>
        </w:rPr>
        <w:t>.</w:t>
      </w:r>
    </w:p>
    <w:p w14:paraId="1814FA17" w14:textId="77777777" w:rsidR="00486663" w:rsidRPr="00E7300A" w:rsidRDefault="005E1560" w:rsidP="004E2602">
      <w:pPr>
        <w:autoSpaceDE w:val="0"/>
        <w:autoSpaceDN w:val="0"/>
        <w:adjustRightInd w:val="0"/>
        <w:jc w:val="both"/>
        <w:rPr>
          <w:rFonts w:ascii="Arial" w:hAnsi="Arial" w:cs="Arial"/>
          <w:color w:val="FF0000"/>
          <w:sz w:val="18"/>
          <w:szCs w:val="18"/>
        </w:rPr>
      </w:pPr>
      <w:r w:rsidRPr="00E7300A">
        <w:rPr>
          <w:rFonts w:ascii="Arial" w:hAnsi="Arial" w:cs="Arial"/>
          <w:color w:val="FF0000"/>
          <w:sz w:val="18"/>
          <w:szCs w:val="18"/>
        </w:rPr>
        <w:br/>
      </w:r>
    </w:p>
    <w:p w14:paraId="77CAFE59" w14:textId="77777777" w:rsidR="00254752" w:rsidRPr="00254752" w:rsidRDefault="00396DA1" w:rsidP="00254752">
      <w:pPr>
        <w:numPr>
          <w:ilvl w:val="0"/>
          <w:numId w:val="11"/>
        </w:numPr>
        <w:autoSpaceDE w:val="0"/>
        <w:autoSpaceDN w:val="0"/>
        <w:adjustRightInd w:val="0"/>
        <w:jc w:val="both"/>
        <w:rPr>
          <w:rFonts w:ascii="Arial" w:hAnsi="Arial" w:cs="Arial"/>
          <w:color w:val="FF0000"/>
          <w:sz w:val="18"/>
          <w:szCs w:val="18"/>
        </w:rPr>
      </w:pPr>
      <w:r w:rsidRPr="00E7300A">
        <w:rPr>
          <w:rFonts w:ascii="Arial" w:hAnsi="Arial" w:cs="Arial"/>
          <w:sz w:val="18"/>
          <w:szCs w:val="18"/>
        </w:rPr>
        <w:t xml:space="preserve">Use of the name of the University or a unit thereof, or use of the </w:t>
      </w:r>
      <w:r w:rsidR="00D57CC1">
        <w:rPr>
          <w:rFonts w:ascii="Arial" w:hAnsi="Arial" w:cs="Arial"/>
          <w:sz w:val="18"/>
          <w:szCs w:val="18"/>
        </w:rPr>
        <w:t xml:space="preserve">faculty or </w:t>
      </w:r>
      <w:r w:rsidRPr="00E7300A">
        <w:rPr>
          <w:rFonts w:ascii="Arial" w:hAnsi="Arial" w:cs="Arial"/>
          <w:sz w:val="18"/>
          <w:szCs w:val="18"/>
        </w:rPr>
        <w:t>staff member’s University title, in any</w:t>
      </w:r>
      <w:r w:rsidR="005E1560" w:rsidRPr="00E7300A">
        <w:rPr>
          <w:rFonts w:ascii="Arial" w:hAnsi="Arial" w:cs="Arial"/>
          <w:sz w:val="18"/>
          <w:szCs w:val="18"/>
        </w:rPr>
        <w:t xml:space="preserve"> </w:t>
      </w:r>
      <w:r w:rsidRPr="00E7300A">
        <w:rPr>
          <w:rFonts w:ascii="Arial" w:hAnsi="Arial" w:cs="Arial"/>
          <w:sz w:val="18"/>
          <w:szCs w:val="18"/>
        </w:rPr>
        <w:t>promotion or testimonial related to the external activity.</w:t>
      </w:r>
    </w:p>
    <w:p w14:paraId="418C8CCD" w14:textId="77777777" w:rsidR="00396DA1" w:rsidRPr="00E7300A" w:rsidRDefault="005E1560" w:rsidP="00254752">
      <w:pPr>
        <w:autoSpaceDE w:val="0"/>
        <w:autoSpaceDN w:val="0"/>
        <w:adjustRightInd w:val="0"/>
        <w:ind w:left="360"/>
        <w:jc w:val="both"/>
        <w:rPr>
          <w:rFonts w:ascii="Arial" w:hAnsi="Arial" w:cs="Arial"/>
          <w:color w:val="FF0000"/>
          <w:sz w:val="18"/>
          <w:szCs w:val="18"/>
        </w:rPr>
      </w:pPr>
      <w:r w:rsidRPr="00E7300A">
        <w:rPr>
          <w:rFonts w:ascii="Arial" w:hAnsi="Arial" w:cs="Arial"/>
          <w:sz w:val="18"/>
          <w:szCs w:val="18"/>
        </w:rPr>
        <w:br/>
      </w:r>
    </w:p>
    <w:p w14:paraId="480260AD" w14:textId="77777777" w:rsidR="00254752" w:rsidRDefault="00396DA1" w:rsidP="00254752">
      <w:pPr>
        <w:numPr>
          <w:ilvl w:val="0"/>
          <w:numId w:val="11"/>
        </w:numPr>
        <w:autoSpaceDE w:val="0"/>
        <w:autoSpaceDN w:val="0"/>
        <w:adjustRightInd w:val="0"/>
        <w:jc w:val="both"/>
        <w:rPr>
          <w:rFonts w:ascii="Arial" w:hAnsi="Arial" w:cs="Arial"/>
          <w:sz w:val="18"/>
          <w:szCs w:val="18"/>
        </w:rPr>
      </w:pPr>
      <w:r w:rsidRPr="00E7300A">
        <w:rPr>
          <w:rFonts w:ascii="Arial" w:hAnsi="Arial" w:cs="Arial"/>
          <w:sz w:val="18"/>
          <w:szCs w:val="18"/>
        </w:rPr>
        <w:t>Liability of the University for the conduct or outcome of such activity.</w:t>
      </w:r>
    </w:p>
    <w:p w14:paraId="1E439C46" w14:textId="77777777" w:rsidR="00396DA1" w:rsidRPr="00E7300A" w:rsidRDefault="00396DA1" w:rsidP="00254752">
      <w:pPr>
        <w:autoSpaceDE w:val="0"/>
        <w:autoSpaceDN w:val="0"/>
        <w:adjustRightInd w:val="0"/>
        <w:ind w:left="360"/>
        <w:jc w:val="both"/>
        <w:rPr>
          <w:rFonts w:ascii="Arial" w:hAnsi="Arial" w:cs="Arial"/>
          <w:sz w:val="18"/>
          <w:szCs w:val="18"/>
        </w:rPr>
      </w:pPr>
    </w:p>
    <w:p w14:paraId="22CEF196" w14:textId="77777777" w:rsidR="00396DA1" w:rsidRPr="00E7300A" w:rsidRDefault="00396DA1" w:rsidP="00254752">
      <w:pPr>
        <w:autoSpaceDE w:val="0"/>
        <w:autoSpaceDN w:val="0"/>
        <w:adjustRightInd w:val="0"/>
        <w:ind w:left="720" w:hanging="720"/>
        <w:jc w:val="both"/>
        <w:rPr>
          <w:rFonts w:ascii="Arial" w:hAnsi="Arial" w:cs="Arial"/>
          <w:sz w:val="18"/>
          <w:szCs w:val="18"/>
        </w:rPr>
      </w:pPr>
      <w:r w:rsidRPr="00E7300A">
        <w:rPr>
          <w:rFonts w:ascii="Arial" w:hAnsi="Arial" w:cs="Arial"/>
          <w:sz w:val="18"/>
          <w:szCs w:val="18"/>
        </w:rPr>
        <w:t>4.</w:t>
      </w:r>
      <w:r w:rsidR="0010770D" w:rsidRPr="00E7300A">
        <w:rPr>
          <w:rFonts w:ascii="Arial" w:hAnsi="Arial" w:cs="Arial"/>
          <w:sz w:val="18"/>
          <w:szCs w:val="18"/>
        </w:rPr>
        <w:tab/>
      </w:r>
      <w:r w:rsidRPr="00E7300A">
        <w:rPr>
          <w:rFonts w:ascii="Arial" w:hAnsi="Arial" w:cs="Arial"/>
          <w:sz w:val="18"/>
          <w:szCs w:val="18"/>
        </w:rPr>
        <w:t>In the context of these guidelines, “</w:t>
      </w:r>
      <w:r w:rsidR="00D57CC1">
        <w:rPr>
          <w:rFonts w:ascii="Arial" w:hAnsi="Arial" w:cs="Arial"/>
          <w:sz w:val="18"/>
          <w:szCs w:val="18"/>
        </w:rPr>
        <w:t>compensation</w:t>
      </w:r>
      <w:r w:rsidRPr="00E7300A">
        <w:rPr>
          <w:rFonts w:ascii="Arial" w:hAnsi="Arial" w:cs="Arial"/>
          <w:sz w:val="18"/>
          <w:szCs w:val="18"/>
        </w:rPr>
        <w:t>” refers to funds received beyond reimbursement for actual expenses.</w:t>
      </w:r>
      <w:r w:rsidR="005E1560" w:rsidRPr="00E7300A">
        <w:rPr>
          <w:rFonts w:ascii="Arial" w:hAnsi="Arial" w:cs="Arial"/>
          <w:sz w:val="18"/>
          <w:szCs w:val="18"/>
        </w:rPr>
        <w:t xml:space="preserve"> </w:t>
      </w:r>
      <w:r w:rsidRPr="00E7300A">
        <w:rPr>
          <w:rFonts w:ascii="Arial" w:hAnsi="Arial" w:cs="Arial"/>
          <w:sz w:val="18"/>
          <w:szCs w:val="18"/>
        </w:rPr>
        <w:t>Not included are honorari</w:t>
      </w:r>
      <w:r w:rsidR="00486C79" w:rsidRPr="00E7300A">
        <w:rPr>
          <w:rFonts w:ascii="Arial" w:hAnsi="Arial" w:cs="Arial"/>
          <w:sz w:val="18"/>
          <w:szCs w:val="18"/>
        </w:rPr>
        <w:t>a</w:t>
      </w:r>
      <w:r w:rsidRPr="00E7300A">
        <w:rPr>
          <w:rFonts w:ascii="Arial" w:hAnsi="Arial" w:cs="Arial"/>
          <w:sz w:val="18"/>
          <w:szCs w:val="18"/>
        </w:rPr>
        <w:t xml:space="preserve"> for </w:t>
      </w:r>
      <w:r w:rsidR="00486C79" w:rsidRPr="00E7300A">
        <w:rPr>
          <w:rFonts w:ascii="Arial" w:hAnsi="Arial" w:cs="Arial"/>
          <w:sz w:val="18"/>
          <w:szCs w:val="18"/>
        </w:rPr>
        <w:t>occasional (</w:t>
      </w:r>
      <w:r w:rsidR="00D46BC3" w:rsidRPr="00E7300A">
        <w:rPr>
          <w:rFonts w:ascii="Arial" w:hAnsi="Arial" w:cs="Arial"/>
          <w:sz w:val="18"/>
          <w:szCs w:val="18"/>
        </w:rPr>
        <w:t xml:space="preserve">e.g. </w:t>
      </w:r>
      <w:r w:rsidR="00486C79" w:rsidRPr="00E7300A">
        <w:rPr>
          <w:rFonts w:ascii="Arial" w:hAnsi="Arial" w:cs="Arial"/>
          <w:sz w:val="18"/>
          <w:szCs w:val="18"/>
        </w:rPr>
        <w:t>two to three</w:t>
      </w:r>
      <w:r w:rsidR="00087EC6" w:rsidRPr="00E7300A">
        <w:rPr>
          <w:rFonts w:ascii="Arial" w:hAnsi="Arial" w:cs="Arial"/>
          <w:sz w:val="18"/>
          <w:szCs w:val="18"/>
        </w:rPr>
        <w:t xml:space="preserve"> per year</w:t>
      </w:r>
      <w:r w:rsidR="00486C79" w:rsidRPr="00E7300A">
        <w:rPr>
          <w:rFonts w:ascii="Arial" w:hAnsi="Arial" w:cs="Arial"/>
          <w:sz w:val="18"/>
          <w:szCs w:val="18"/>
        </w:rPr>
        <w:t xml:space="preserve">) </w:t>
      </w:r>
      <w:r w:rsidRPr="00E7300A">
        <w:rPr>
          <w:rFonts w:ascii="Arial" w:hAnsi="Arial" w:cs="Arial"/>
          <w:sz w:val="18"/>
          <w:szCs w:val="18"/>
        </w:rPr>
        <w:t>presentations at seminars and conferences; preparation, editing, or review of</w:t>
      </w:r>
      <w:r w:rsidR="005E1560" w:rsidRPr="00E7300A">
        <w:rPr>
          <w:rFonts w:ascii="Arial" w:hAnsi="Arial" w:cs="Arial"/>
          <w:sz w:val="18"/>
          <w:szCs w:val="18"/>
        </w:rPr>
        <w:t xml:space="preserve"> </w:t>
      </w:r>
      <w:r w:rsidRPr="00E7300A">
        <w:rPr>
          <w:rFonts w:ascii="Arial" w:hAnsi="Arial" w:cs="Arial"/>
          <w:sz w:val="18"/>
          <w:szCs w:val="18"/>
        </w:rPr>
        <w:t xml:space="preserve">scholarly publications; and “per diem” allowances </w:t>
      </w:r>
      <w:r w:rsidR="00486C79" w:rsidRPr="00E7300A">
        <w:rPr>
          <w:rFonts w:ascii="Arial" w:hAnsi="Arial" w:cs="Arial"/>
          <w:sz w:val="18"/>
          <w:szCs w:val="18"/>
        </w:rPr>
        <w:t xml:space="preserve">or honoraria </w:t>
      </w:r>
      <w:r w:rsidRPr="00E7300A">
        <w:rPr>
          <w:rFonts w:ascii="Arial" w:hAnsi="Arial" w:cs="Arial"/>
          <w:sz w:val="18"/>
          <w:szCs w:val="18"/>
        </w:rPr>
        <w:t>during service on federal</w:t>
      </w:r>
      <w:r w:rsidR="00486C79" w:rsidRPr="00E7300A">
        <w:rPr>
          <w:rFonts w:ascii="Arial" w:hAnsi="Arial" w:cs="Arial"/>
          <w:sz w:val="18"/>
          <w:szCs w:val="18"/>
        </w:rPr>
        <w:t xml:space="preserve"> (and other) </w:t>
      </w:r>
      <w:r w:rsidRPr="00E7300A">
        <w:rPr>
          <w:rFonts w:ascii="Arial" w:hAnsi="Arial" w:cs="Arial"/>
          <w:sz w:val="18"/>
          <w:szCs w:val="18"/>
        </w:rPr>
        <w:t>review and advisory panels</w:t>
      </w:r>
      <w:r w:rsidR="00BA4FEB">
        <w:rPr>
          <w:rFonts w:ascii="Arial" w:hAnsi="Arial" w:cs="Arial"/>
          <w:sz w:val="18"/>
          <w:szCs w:val="18"/>
        </w:rPr>
        <w:t>.</w:t>
      </w:r>
      <w:r w:rsidR="005E1560" w:rsidRPr="00E7300A">
        <w:rPr>
          <w:rFonts w:ascii="Arial" w:hAnsi="Arial" w:cs="Arial"/>
          <w:sz w:val="18"/>
          <w:szCs w:val="18"/>
        </w:rPr>
        <w:br/>
      </w:r>
    </w:p>
    <w:p w14:paraId="7816DE42" w14:textId="77777777" w:rsidR="005D6D44" w:rsidRPr="008F2BBF" w:rsidRDefault="00396DA1" w:rsidP="00254752">
      <w:pPr>
        <w:autoSpaceDE w:val="0"/>
        <w:autoSpaceDN w:val="0"/>
        <w:adjustRightInd w:val="0"/>
        <w:jc w:val="both"/>
        <w:rPr>
          <w:rFonts w:ascii="Arial" w:hAnsi="Arial" w:cs="Arial"/>
          <w:sz w:val="18"/>
          <w:szCs w:val="18"/>
          <w:u w:val="single"/>
        </w:rPr>
      </w:pPr>
      <w:r w:rsidRPr="00E7300A">
        <w:rPr>
          <w:rFonts w:ascii="Arial" w:hAnsi="Arial" w:cs="Arial"/>
          <w:sz w:val="18"/>
          <w:szCs w:val="18"/>
        </w:rPr>
        <w:t xml:space="preserve">5. </w:t>
      </w:r>
      <w:r w:rsidRPr="00E7300A">
        <w:rPr>
          <w:rFonts w:ascii="Arial" w:hAnsi="Arial" w:cs="Arial"/>
          <w:sz w:val="18"/>
          <w:szCs w:val="18"/>
          <w:u w:val="single"/>
        </w:rPr>
        <w:t>Specific prohibitions:</w:t>
      </w:r>
    </w:p>
    <w:p w14:paraId="205970DB" w14:textId="77777777" w:rsidR="00396DA1" w:rsidRPr="00E7300A" w:rsidRDefault="00396DA1" w:rsidP="00254752">
      <w:pPr>
        <w:numPr>
          <w:ilvl w:val="0"/>
          <w:numId w:val="6"/>
        </w:numPr>
        <w:autoSpaceDE w:val="0"/>
        <w:autoSpaceDN w:val="0"/>
        <w:adjustRightInd w:val="0"/>
        <w:jc w:val="both"/>
        <w:rPr>
          <w:rFonts w:ascii="Arial" w:hAnsi="Arial" w:cs="Arial"/>
          <w:sz w:val="18"/>
          <w:szCs w:val="18"/>
        </w:rPr>
      </w:pPr>
      <w:r w:rsidRPr="00E7300A">
        <w:rPr>
          <w:rFonts w:ascii="Arial" w:hAnsi="Arial" w:cs="Arial"/>
          <w:sz w:val="18"/>
          <w:szCs w:val="18"/>
        </w:rPr>
        <w:t xml:space="preserve">An Institute </w:t>
      </w:r>
      <w:r w:rsidR="00D57CC1">
        <w:rPr>
          <w:rFonts w:ascii="Arial" w:hAnsi="Arial" w:cs="Arial"/>
          <w:sz w:val="18"/>
          <w:szCs w:val="18"/>
        </w:rPr>
        <w:t>faculty or</w:t>
      </w:r>
      <w:r w:rsidR="00D57CC1" w:rsidRPr="00E7300A" w:rsidDel="00BA4FEB">
        <w:rPr>
          <w:rFonts w:ascii="Arial" w:hAnsi="Arial" w:cs="Arial"/>
          <w:sz w:val="18"/>
          <w:szCs w:val="18"/>
        </w:rPr>
        <w:t xml:space="preserve"> </w:t>
      </w:r>
      <w:r w:rsidRPr="00E7300A">
        <w:rPr>
          <w:rFonts w:ascii="Arial" w:hAnsi="Arial" w:cs="Arial"/>
          <w:sz w:val="18"/>
          <w:szCs w:val="18"/>
        </w:rPr>
        <w:t xml:space="preserve">staff member shall not accept pay from another State of Tennessee </w:t>
      </w:r>
      <w:r w:rsidR="00087EC6" w:rsidRPr="00E7300A">
        <w:rPr>
          <w:rFonts w:ascii="Arial" w:hAnsi="Arial" w:cs="Arial"/>
          <w:sz w:val="18"/>
          <w:szCs w:val="18"/>
        </w:rPr>
        <w:t xml:space="preserve">or federal </w:t>
      </w:r>
      <w:r w:rsidRPr="00E7300A">
        <w:rPr>
          <w:rFonts w:ascii="Arial" w:hAnsi="Arial" w:cs="Arial"/>
          <w:sz w:val="18"/>
          <w:szCs w:val="18"/>
        </w:rPr>
        <w:t>agency except under</w:t>
      </w:r>
      <w:r w:rsidR="005E1560" w:rsidRPr="00E7300A">
        <w:rPr>
          <w:rFonts w:ascii="Arial" w:hAnsi="Arial" w:cs="Arial"/>
          <w:sz w:val="18"/>
          <w:szCs w:val="18"/>
        </w:rPr>
        <w:t xml:space="preserve"> </w:t>
      </w:r>
      <w:r w:rsidRPr="00E7300A">
        <w:rPr>
          <w:rFonts w:ascii="Arial" w:hAnsi="Arial" w:cs="Arial"/>
          <w:sz w:val="18"/>
          <w:szCs w:val="18"/>
        </w:rPr>
        <w:t>the provisions of a formal grant or contract to which the University has agreed.</w:t>
      </w:r>
      <w:r w:rsidR="005E1560" w:rsidRPr="00E7300A">
        <w:rPr>
          <w:rFonts w:ascii="Arial" w:hAnsi="Arial" w:cs="Arial"/>
          <w:sz w:val="18"/>
          <w:szCs w:val="18"/>
        </w:rPr>
        <w:br/>
      </w:r>
    </w:p>
    <w:p w14:paraId="224B442C" w14:textId="77777777" w:rsidR="00254752" w:rsidRDefault="00087EC6" w:rsidP="00254752">
      <w:pPr>
        <w:numPr>
          <w:ilvl w:val="0"/>
          <w:numId w:val="6"/>
        </w:numPr>
        <w:autoSpaceDE w:val="0"/>
        <w:autoSpaceDN w:val="0"/>
        <w:adjustRightInd w:val="0"/>
        <w:jc w:val="both"/>
        <w:rPr>
          <w:rFonts w:ascii="Arial" w:hAnsi="Arial" w:cs="Arial"/>
          <w:sz w:val="18"/>
          <w:szCs w:val="18"/>
        </w:rPr>
      </w:pPr>
      <w:r w:rsidRPr="00E7300A">
        <w:rPr>
          <w:rFonts w:ascii="Arial" w:hAnsi="Arial" w:cs="Arial"/>
          <w:sz w:val="18"/>
          <w:szCs w:val="18"/>
        </w:rPr>
        <w:t>An employee</w:t>
      </w:r>
      <w:r w:rsidRPr="00E7300A">
        <w:rPr>
          <w:rFonts w:ascii="Arial" w:hAnsi="Arial" w:cs="Arial"/>
          <w:color w:val="FF0000"/>
          <w:sz w:val="18"/>
          <w:szCs w:val="18"/>
        </w:rPr>
        <w:t xml:space="preserve"> </w:t>
      </w:r>
      <w:r w:rsidR="00396DA1" w:rsidRPr="00E7300A">
        <w:rPr>
          <w:rFonts w:ascii="Arial" w:hAnsi="Arial" w:cs="Arial"/>
          <w:sz w:val="18"/>
          <w:szCs w:val="18"/>
        </w:rPr>
        <w:t>of the College of Veterinary Medicine shall not engage in the practice of</w:t>
      </w:r>
      <w:r w:rsidR="005E1560" w:rsidRPr="00E7300A">
        <w:rPr>
          <w:rFonts w:ascii="Arial" w:hAnsi="Arial" w:cs="Arial"/>
          <w:sz w:val="18"/>
          <w:szCs w:val="18"/>
        </w:rPr>
        <w:t xml:space="preserve"> </w:t>
      </w:r>
      <w:r w:rsidR="00396DA1" w:rsidRPr="00E7300A">
        <w:rPr>
          <w:rFonts w:ascii="Arial" w:hAnsi="Arial" w:cs="Arial"/>
          <w:sz w:val="18"/>
          <w:szCs w:val="18"/>
        </w:rPr>
        <w:t xml:space="preserve">veterinary medicine </w:t>
      </w:r>
      <w:r w:rsidR="005D6852">
        <w:rPr>
          <w:rFonts w:ascii="Arial" w:hAnsi="Arial" w:cs="Arial"/>
          <w:sz w:val="18"/>
          <w:szCs w:val="18"/>
        </w:rPr>
        <w:t xml:space="preserve">or any aspect of veterinary medicine </w:t>
      </w:r>
      <w:r w:rsidR="00486C79" w:rsidRPr="00E7300A">
        <w:rPr>
          <w:rFonts w:ascii="Arial" w:hAnsi="Arial" w:cs="Arial"/>
          <w:sz w:val="18"/>
          <w:szCs w:val="18"/>
        </w:rPr>
        <w:t xml:space="preserve">that may be in competition with the Veterinary </w:t>
      </w:r>
      <w:r w:rsidR="005D6852">
        <w:rPr>
          <w:rFonts w:ascii="Arial" w:hAnsi="Arial" w:cs="Arial"/>
          <w:sz w:val="18"/>
          <w:szCs w:val="18"/>
        </w:rPr>
        <w:t>Medical Center,</w:t>
      </w:r>
      <w:r w:rsidR="00254752">
        <w:rPr>
          <w:rFonts w:ascii="Arial" w:hAnsi="Arial" w:cs="Arial"/>
          <w:sz w:val="18"/>
          <w:szCs w:val="18"/>
        </w:rPr>
        <w:t xml:space="preserve"> </w:t>
      </w:r>
      <w:r w:rsidR="005D6852" w:rsidRPr="00254752">
        <w:rPr>
          <w:rFonts w:ascii="Arial" w:hAnsi="Arial" w:cs="Arial"/>
          <w:sz w:val="18"/>
          <w:szCs w:val="18"/>
        </w:rPr>
        <w:t>pathology, or diagnostic services.</w:t>
      </w:r>
    </w:p>
    <w:p w14:paraId="3C8311D1" w14:textId="77777777" w:rsidR="00254752" w:rsidRPr="00254752" w:rsidRDefault="00254752" w:rsidP="00254752">
      <w:pPr>
        <w:autoSpaceDE w:val="0"/>
        <w:autoSpaceDN w:val="0"/>
        <w:adjustRightInd w:val="0"/>
        <w:jc w:val="both"/>
        <w:rPr>
          <w:rFonts w:ascii="Arial" w:hAnsi="Arial" w:cs="Arial"/>
          <w:sz w:val="18"/>
          <w:szCs w:val="18"/>
        </w:rPr>
      </w:pPr>
    </w:p>
    <w:p w14:paraId="0B4F63DC" w14:textId="77777777" w:rsidR="00D57CC1" w:rsidRDefault="003C45CA" w:rsidP="00254752">
      <w:pPr>
        <w:numPr>
          <w:ilvl w:val="0"/>
          <w:numId w:val="6"/>
        </w:numPr>
        <w:autoSpaceDE w:val="0"/>
        <w:autoSpaceDN w:val="0"/>
        <w:adjustRightInd w:val="0"/>
        <w:jc w:val="both"/>
        <w:rPr>
          <w:rFonts w:ascii="Arial" w:hAnsi="Arial" w:cs="Arial"/>
          <w:sz w:val="18"/>
          <w:szCs w:val="18"/>
        </w:rPr>
      </w:pPr>
      <w:r w:rsidRPr="00E7300A">
        <w:rPr>
          <w:rFonts w:ascii="Arial" w:hAnsi="Arial" w:cs="Arial"/>
          <w:sz w:val="18"/>
          <w:szCs w:val="18"/>
        </w:rPr>
        <w:t>UT</w:t>
      </w:r>
      <w:r w:rsidR="003D7CD4">
        <w:rPr>
          <w:rFonts w:ascii="Arial" w:hAnsi="Arial" w:cs="Arial"/>
          <w:sz w:val="18"/>
          <w:szCs w:val="18"/>
        </w:rPr>
        <w:t>IA</w:t>
      </w:r>
      <w:r w:rsidRPr="00E7300A">
        <w:rPr>
          <w:rFonts w:ascii="Arial" w:hAnsi="Arial" w:cs="Arial"/>
          <w:sz w:val="18"/>
          <w:szCs w:val="18"/>
        </w:rPr>
        <w:t xml:space="preserve"> employees are generally prohibited from </w:t>
      </w:r>
      <w:r w:rsidR="00C448C3">
        <w:rPr>
          <w:rFonts w:ascii="Arial" w:hAnsi="Arial" w:cs="Arial"/>
          <w:sz w:val="18"/>
          <w:szCs w:val="18"/>
        </w:rPr>
        <w:t>compensated outside services</w:t>
      </w:r>
      <w:r w:rsidR="00BA4FEB">
        <w:rPr>
          <w:rFonts w:ascii="Arial" w:hAnsi="Arial" w:cs="Arial"/>
          <w:sz w:val="18"/>
          <w:szCs w:val="18"/>
        </w:rPr>
        <w:t xml:space="preserve"> </w:t>
      </w:r>
      <w:r w:rsidRPr="00E7300A">
        <w:rPr>
          <w:rFonts w:ascii="Arial" w:hAnsi="Arial" w:cs="Arial"/>
          <w:sz w:val="18"/>
          <w:szCs w:val="18"/>
        </w:rPr>
        <w:t xml:space="preserve">such as consulting </w:t>
      </w:r>
      <w:r w:rsidR="00BA4FEB">
        <w:rPr>
          <w:rFonts w:ascii="Arial" w:hAnsi="Arial" w:cs="Arial"/>
          <w:sz w:val="18"/>
          <w:szCs w:val="18"/>
        </w:rPr>
        <w:t>or</w:t>
      </w:r>
      <w:r w:rsidR="00F02B14">
        <w:rPr>
          <w:rFonts w:ascii="Arial" w:hAnsi="Arial" w:cs="Arial"/>
          <w:sz w:val="18"/>
          <w:szCs w:val="18"/>
        </w:rPr>
        <w:t xml:space="preserve"> </w:t>
      </w:r>
      <w:r w:rsidRPr="00E7300A">
        <w:rPr>
          <w:rFonts w:ascii="Arial" w:hAnsi="Arial" w:cs="Arial"/>
          <w:sz w:val="18"/>
          <w:szCs w:val="18"/>
        </w:rPr>
        <w:t xml:space="preserve">serving as an expert witness (except under a subpoena </w:t>
      </w:r>
      <w:r w:rsidR="00D57CC1">
        <w:rPr>
          <w:rFonts w:ascii="Arial" w:hAnsi="Arial" w:cs="Arial"/>
          <w:sz w:val="18"/>
          <w:szCs w:val="18"/>
        </w:rPr>
        <w:t>as a fact witness</w:t>
      </w:r>
      <w:r w:rsidRPr="00E7300A">
        <w:rPr>
          <w:rFonts w:ascii="Arial" w:hAnsi="Arial" w:cs="Arial"/>
          <w:sz w:val="18"/>
          <w:szCs w:val="18"/>
        </w:rPr>
        <w:t>) within the State of Tennessee.</w:t>
      </w:r>
      <w:r w:rsidR="005D6852">
        <w:rPr>
          <w:rFonts w:ascii="Arial" w:hAnsi="Arial" w:cs="Arial"/>
          <w:sz w:val="18"/>
          <w:szCs w:val="18"/>
        </w:rPr>
        <w:t xml:space="preserve">  </w:t>
      </w:r>
    </w:p>
    <w:p w14:paraId="7FB695BB" w14:textId="77777777" w:rsidR="00254752" w:rsidRDefault="00254752" w:rsidP="008F2BBF">
      <w:pPr>
        <w:autoSpaceDE w:val="0"/>
        <w:autoSpaceDN w:val="0"/>
        <w:adjustRightInd w:val="0"/>
        <w:jc w:val="both"/>
        <w:rPr>
          <w:rFonts w:ascii="Arial" w:hAnsi="Arial" w:cs="Arial"/>
          <w:sz w:val="18"/>
          <w:szCs w:val="18"/>
        </w:rPr>
      </w:pPr>
    </w:p>
    <w:p w14:paraId="1A9B2A96" w14:textId="77777777" w:rsidR="003C45CA" w:rsidRPr="00E7300A" w:rsidRDefault="003D7CD4" w:rsidP="00254752">
      <w:pPr>
        <w:numPr>
          <w:ilvl w:val="0"/>
          <w:numId w:val="6"/>
        </w:numPr>
        <w:autoSpaceDE w:val="0"/>
        <w:autoSpaceDN w:val="0"/>
        <w:adjustRightInd w:val="0"/>
        <w:jc w:val="both"/>
        <w:rPr>
          <w:rFonts w:ascii="Arial" w:hAnsi="Arial" w:cs="Arial"/>
          <w:sz w:val="18"/>
          <w:szCs w:val="18"/>
        </w:rPr>
      </w:pPr>
      <w:r>
        <w:rPr>
          <w:rFonts w:ascii="Arial" w:hAnsi="Arial" w:cs="Arial"/>
          <w:sz w:val="18"/>
          <w:szCs w:val="18"/>
        </w:rPr>
        <w:t>UTIA f</w:t>
      </w:r>
      <w:r w:rsidR="005D6852">
        <w:rPr>
          <w:rFonts w:ascii="Arial" w:hAnsi="Arial" w:cs="Arial"/>
          <w:sz w:val="18"/>
          <w:szCs w:val="18"/>
        </w:rPr>
        <w:t xml:space="preserve">aculty should </w:t>
      </w:r>
      <w:r w:rsidR="00423B68">
        <w:rPr>
          <w:rFonts w:ascii="Arial" w:hAnsi="Arial" w:cs="Arial"/>
          <w:sz w:val="18"/>
          <w:szCs w:val="18"/>
        </w:rPr>
        <w:t>obtain administrative approval before</w:t>
      </w:r>
      <w:r w:rsidR="00D57CC1">
        <w:rPr>
          <w:rFonts w:ascii="Arial" w:hAnsi="Arial" w:cs="Arial"/>
          <w:sz w:val="18"/>
          <w:szCs w:val="18"/>
        </w:rPr>
        <w:t xml:space="preserve"> </w:t>
      </w:r>
      <w:r w:rsidR="00423B68">
        <w:rPr>
          <w:rFonts w:ascii="Arial" w:hAnsi="Arial" w:cs="Arial"/>
          <w:sz w:val="18"/>
          <w:szCs w:val="18"/>
        </w:rPr>
        <w:t>serving</w:t>
      </w:r>
      <w:r w:rsidR="005D6852">
        <w:rPr>
          <w:rFonts w:ascii="Arial" w:hAnsi="Arial" w:cs="Arial"/>
          <w:sz w:val="18"/>
          <w:szCs w:val="18"/>
        </w:rPr>
        <w:t xml:space="preserve"> as an expert witness within the State of Tennessee.</w:t>
      </w:r>
    </w:p>
    <w:sectPr w:rsidR="003C45CA" w:rsidRPr="00E7300A" w:rsidSect="009723DE">
      <w:pgSz w:w="12240" w:h="15840"/>
      <w:pgMar w:top="72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A0E4" w14:textId="77777777" w:rsidR="00195685" w:rsidRDefault="00195685">
      <w:r>
        <w:separator/>
      </w:r>
    </w:p>
  </w:endnote>
  <w:endnote w:type="continuationSeparator" w:id="0">
    <w:p w14:paraId="113FF182" w14:textId="77777777" w:rsidR="00195685" w:rsidRDefault="0019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B4C05" w14:textId="77777777" w:rsidR="00195685" w:rsidRDefault="00195685">
      <w:r>
        <w:separator/>
      </w:r>
    </w:p>
  </w:footnote>
  <w:footnote w:type="continuationSeparator" w:id="0">
    <w:p w14:paraId="1ECE78E9" w14:textId="77777777" w:rsidR="00195685" w:rsidRDefault="00195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B33"/>
    <w:multiLevelType w:val="hybridMultilevel"/>
    <w:tmpl w:val="3182CD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00BED"/>
    <w:multiLevelType w:val="hybridMultilevel"/>
    <w:tmpl w:val="2E76E69A"/>
    <w:lvl w:ilvl="0" w:tplc="4C7A3B40">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F08AB"/>
    <w:multiLevelType w:val="hybridMultilevel"/>
    <w:tmpl w:val="BB30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B2613"/>
    <w:multiLevelType w:val="hybridMultilevel"/>
    <w:tmpl w:val="C544395A"/>
    <w:lvl w:ilvl="0" w:tplc="F21CE1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9511AD"/>
    <w:multiLevelType w:val="hybridMultilevel"/>
    <w:tmpl w:val="884E9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9C72FA"/>
    <w:multiLevelType w:val="hybridMultilevel"/>
    <w:tmpl w:val="44BEA9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603E8"/>
    <w:multiLevelType w:val="hybridMultilevel"/>
    <w:tmpl w:val="C3E003C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85E6F"/>
    <w:multiLevelType w:val="hybridMultilevel"/>
    <w:tmpl w:val="3C40C524"/>
    <w:lvl w:ilvl="0" w:tplc="04090019">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3457B7B"/>
    <w:multiLevelType w:val="hybridMultilevel"/>
    <w:tmpl w:val="7FF434D8"/>
    <w:lvl w:ilvl="0" w:tplc="BEAECF3E">
      <w:start w:val="1"/>
      <w:numFmt w:val="decimal"/>
      <w:lvlText w:val="%1."/>
      <w:lvlJc w:val="left"/>
      <w:pPr>
        <w:ind w:left="720" w:hanging="360"/>
      </w:pPr>
      <w:rPr>
        <w:rFonts w:ascii="Arial" w:hAnsi="Arial" w:cs="Arial"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D6C7E"/>
    <w:multiLevelType w:val="hybridMultilevel"/>
    <w:tmpl w:val="51EA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8622E"/>
    <w:multiLevelType w:val="hybridMultilevel"/>
    <w:tmpl w:val="579EA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DA6DAB"/>
    <w:multiLevelType w:val="hybridMultilevel"/>
    <w:tmpl w:val="70FE1ED0"/>
    <w:lvl w:ilvl="0" w:tplc="8A0680E4">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2" w15:restartNumberingAfterBreak="0">
    <w:nsid w:val="5125369B"/>
    <w:multiLevelType w:val="multilevel"/>
    <w:tmpl w:val="82AC8D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927A4C"/>
    <w:multiLevelType w:val="hybridMultilevel"/>
    <w:tmpl w:val="19B2214C"/>
    <w:lvl w:ilvl="0" w:tplc="F21CE1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6D69A8"/>
    <w:multiLevelType w:val="hybridMultilevel"/>
    <w:tmpl w:val="B0BA74FC"/>
    <w:lvl w:ilvl="0" w:tplc="59DE281E">
      <w:start w:val="1"/>
      <w:numFmt w:val="decimal"/>
      <w:lvlText w:val="%1."/>
      <w:lvlJc w:val="left"/>
      <w:pPr>
        <w:tabs>
          <w:tab w:val="num" w:pos="720"/>
        </w:tabs>
        <w:ind w:left="720" w:hanging="360"/>
      </w:pPr>
      <w:rPr>
        <w:rFonts w:ascii="Arial" w:hAnsi="Arial" w:cs="Arial" w:hint="default"/>
        <w:b w:val="0"/>
        <w:sz w:val="18"/>
        <w:szCs w:val="18"/>
      </w:rPr>
    </w:lvl>
    <w:lvl w:ilvl="1" w:tplc="F21CE1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0"/>
  </w:num>
  <w:num w:numId="4">
    <w:abstractNumId w:val="11"/>
  </w:num>
  <w:num w:numId="5">
    <w:abstractNumId w:val="3"/>
  </w:num>
  <w:num w:numId="6">
    <w:abstractNumId w:val="13"/>
  </w:num>
  <w:num w:numId="7">
    <w:abstractNumId w:val="10"/>
  </w:num>
  <w:num w:numId="8">
    <w:abstractNumId w:val="5"/>
  </w:num>
  <w:num w:numId="9">
    <w:abstractNumId w:val="6"/>
  </w:num>
  <w:num w:numId="10">
    <w:abstractNumId w:val="7"/>
  </w:num>
  <w:num w:numId="11">
    <w:abstractNumId w:val="1"/>
  </w:num>
  <w:num w:numId="12">
    <w:abstractNumId w:val="12"/>
  </w:num>
  <w:num w:numId="13">
    <w:abstractNumId w:val="9"/>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A1"/>
    <w:rsid w:val="00040810"/>
    <w:rsid w:val="0004224F"/>
    <w:rsid w:val="00070841"/>
    <w:rsid w:val="0007169C"/>
    <w:rsid w:val="00087EC6"/>
    <w:rsid w:val="000B7004"/>
    <w:rsid w:val="000C0F79"/>
    <w:rsid w:val="000D008F"/>
    <w:rsid w:val="000D00C1"/>
    <w:rsid w:val="000E5642"/>
    <w:rsid w:val="000F6C64"/>
    <w:rsid w:val="001075D8"/>
    <w:rsid w:val="0010770D"/>
    <w:rsid w:val="00134E87"/>
    <w:rsid w:val="001626EE"/>
    <w:rsid w:val="0016730D"/>
    <w:rsid w:val="00190E2B"/>
    <w:rsid w:val="001931D8"/>
    <w:rsid w:val="00195685"/>
    <w:rsid w:val="001B1B01"/>
    <w:rsid w:val="001C1093"/>
    <w:rsid w:val="001D2883"/>
    <w:rsid w:val="001D3AC7"/>
    <w:rsid w:val="00232E90"/>
    <w:rsid w:val="0023317C"/>
    <w:rsid w:val="00236A79"/>
    <w:rsid w:val="00244057"/>
    <w:rsid w:val="00254752"/>
    <w:rsid w:val="002620B9"/>
    <w:rsid w:val="00272952"/>
    <w:rsid w:val="00275CA9"/>
    <w:rsid w:val="00275CAF"/>
    <w:rsid w:val="00284A11"/>
    <w:rsid w:val="00290662"/>
    <w:rsid w:val="002A4984"/>
    <w:rsid w:val="002A6536"/>
    <w:rsid w:val="002E6082"/>
    <w:rsid w:val="002F1831"/>
    <w:rsid w:val="00301B3E"/>
    <w:rsid w:val="003154F1"/>
    <w:rsid w:val="0033584B"/>
    <w:rsid w:val="0036055B"/>
    <w:rsid w:val="00374347"/>
    <w:rsid w:val="00374C58"/>
    <w:rsid w:val="0038232A"/>
    <w:rsid w:val="0039007F"/>
    <w:rsid w:val="00396B21"/>
    <w:rsid w:val="00396DA1"/>
    <w:rsid w:val="003A039E"/>
    <w:rsid w:val="003A472B"/>
    <w:rsid w:val="003B3AC8"/>
    <w:rsid w:val="003C26E4"/>
    <w:rsid w:val="003C45CA"/>
    <w:rsid w:val="003D5CBD"/>
    <w:rsid w:val="003D7CD4"/>
    <w:rsid w:val="003E0749"/>
    <w:rsid w:val="004043D4"/>
    <w:rsid w:val="0042215E"/>
    <w:rsid w:val="00423B68"/>
    <w:rsid w:val="00436488"/>
    <w:rsid w:val="004740A1"/>
    <w:rsid w:val="00475432"/>
    <w:rsid w:val="004804B6"/>
    <w:rsid w:val="00484394"/>
    <w:rsid w:val="00485DE3"/>
    <w:rsid w:val="00486663"/>
    <w:rsid w:val="00486C79"/>
    <w:rsid w:val="00490255"/>
    <w:rsid w:val="004952DB"/>
    <w:rsid w:val="004D2442"/>
    <w:rsid w:val="004E2602"/>
    <w:rsid w:val="00506524"/>
    <w:rsid w:val="00510BD3"/>
    <w:rsid w:val="0055381A"/>
    <w:rsid w:val="005629B7"/>
    <w:rsid w:val="005723C0"/>
    <w:rsid w:val="005914CF"/>
    <w:rsid w:val="005918CB"/>
    <w:rsid w:val="00597E48"/>
    <w:rsid w:val="005A12E3"/>
    <w:rsid w:val="005B5F39"/>
    <w:rsid w:val="005C58F9"/>
    <w:rsid w:val="005C7A21"/>
    <w:rsid w:val="005D58B3"/>
    <w:rsid w:val="005D6852"/>
    <w:rsid w:val="005D6D44"/>
    <w:rsid w:val="005E1560"/>
    <w:rsid w:val="006022F1"/>
    <w:rsid w:val="00606398"/>
    <w:rsid w:val="006202BB"/>
    <w:rsid w:val="006209C0"/>
    <w:rsid w:val="006269C0"/>
    <w:rsid w:val="00635200"/>
    <w:rsid w:val="0064209B"/>
    <w:rsid w:val="00650730"/>
    <w:rsid w:val="00677E71"/>
    <w:rsid w:val="006808AE"/>
    <w:rsid w:val="0069258A"/>
    <w:rsid w:val="0069709F"/>
    <w:rsid w:val="006A05CF"/>
    <w:rsid w:val="006B138C"/>
    <w:rsid w:val="006F4F1F"/>
    <w:rsid w:val="007060F8"/>
    <w:rsid w:val="0073567F"/>
    <w:rsid w:val="00736688"/>
    <w:rsid w:val="007378CA"/>
    <w:rsid w:val="00751E22"/>
    <w:rsid w:val="007719B8"/>
    <w:rsid w:val="0077426C"/>
    <w:rsid w:val="00777BA3"/>
    <w:rsid w:val="00781C4D"/>
    <w:rsid w:val="00782007"/>
    <w:rsid w:val="00786008"/>
    <w:rsid w:val="007C0726"/>
    <w:rsid w:val="007C223B"/>
    <w:rsid w:val="007E0BEE"/>
    <w:rsid w:val="007F76D0"/>
    <w:rsid w:val="0080584C"/>
    <w:rsid w:val="00811304"/>
    <w:rsid w:val="00821161"/>
    <w:rsid w:val="00822DFF"/>
    <w:rsid w:val="0082390A"/>
    <w:rsid w:val="00835E5E"/>
    <w:rsid w:val="00836328"/>
    <w:rsid w:val="008458F3"/>
    <w:rsid w:val="00865226"/>
    <w:rsid w:val="00884339"/>
    <w:rsid w:val="008B5666"/>
    <w:rsid w:val="008C3277"/>
    <w:rsid w:val="008F143C"/>
    <w:rsid w:val="008F2BBF"/>
    <w:rsid w:val="008F4EEE"/>
    <w:rsid w:val="00914756"/>
    <w:rsid w:val="00933E0F"/>
    <w:rsid w:val="00967CAA"/>
    <w:rsid w:val="009723DE"/>
    <w:rsid w:val="0097251D"/>
    <w:rsid w:val="0097359C"/>
    <w:rsid w:val="0099543A"/>
    <w:rsid w:val="009967F3"/>
    <w:rsid w:val="009A4C34"/>
    <w:rsid w:val="009B2647"/>
    <w:rsid w:val="009C6782"/>
    <w:rsid w:val="009F1A82"/>
    <w:rsid w:val="00A046E1"/>
    <w:rsid w:val="00A1239D"/>
    <w:rsid w:val="00A16B28"/>
    <w:rsid w:val="00A22421"/>
    <w:rsid w:val="00A50C0C"/>
    <w:rsid w:val="00A511AB"/>
    <w:rsid w:val="00A53745"/>
    <w:rsid w:val="00A726A8"/>
    <w:rsid w:val="00A76222"/>
    <w:rsid w:val="00A85DEF"/>
    <w:rsid w:val="00A9285C"/>
    <w:rsid w:val="00AA7AEE"/>
    <w:rsid w:val="00AE00CD"/>
    <w:rsid w:val="00AE5997"/>
    <w:rsid w:val="00AF25F1"/>
    <w:rsid w:val="00B11A31"/>
    <w:rsid w:val="00B527E4"/>
    <w:rsid w:val="00B639B8"/>
    <w:rsid w:val="00B63FF6"/>
    <w:rsid w:val="00B65637"/>
    <w:rsid w:val="00B8792F"/>
    <w:rsid w:val="00BA23AC"/>
    <w:rsid w:val="00BA4FEB"/>
    <w:rsid w:val="00BB1339"/>
    <w:rsid w:val="00BC161A"/>
    <w:rsid w:val="00BF08C2"/>
    <w:rsid w:val="00C06F60"/>
    <w:rsid w:val="00C14189"/>
    <w:rsid w:val="00C15B74"/>
    <w:rsid w:val="00C374C6"/>
    <w:rsid w:val="00C43BC3"/>
    <w:rsid w:val="00C448C3"/>
    <w:rsid w:val="00CA15D2"/>
    <w:rsid w:val="00CA32F1"/>
    <w:rsid w:val="00CC35BE"/>
    <w:rsid w:val="00CE4A43"/>
    <w:rsid w:val="00CF4849"/>
    <w:rsid w:val="00CF54A1"/>
    <w:rsid w:val="00D009EC"/>
    <w:rsid w:val="00D04429"/>
    <w:rsid w:val="00D04F1C"/>
    <w:rsid w:val="00D13AC5"/>
    <w:rsid w:val="00D31CA6"/>
    <w:rsid w:val="00D357E4"/>
    <w:rsid w:val="00D46BC3"/>
    <w:rsid w:val="00D57019"/>
    <w:rsid w:val="00D57CC1"/>
    <w:rsid w:val="00D807CB"/>
    <w:rsid w:val="00D8339B"/>
    <w:rsid w:val="00D91B7E"/>
    <w:rsid w:val="00D92DF9"/>
    <w:rsid w:val="00DA1D73"/>
    <w:rsid w:val="00DA30F9"/>
    <w:rsid w:val="00DD27CE"/>
    <w:rsid w:val="00DE57CB"/>
    <w:rsid w:val="00DF553B"/>
    <w:rsid w:val="00E012F9"/>
    <w:rsid w:val="00E05DD8"/>
    <w:rsid w:val="00E25C62"/>
    <w:rsid w:val="00E41590"/>
    <w:rsid w:val="00E7300A"/>
    <w:rsid w:val="00EA6187"/>
    <w:rsid w:val="00EB77F3"/>
    <w:rsid w:val="00EC6007"/>
    <w:rsid w:val="00EC7DDC"/>
    <w:rsid w:val="00EE224B"/>
    <w:rsid w:val="00F02B14"/>
    <w:rsid w:val="00F04636"/>
    <w:rsid w:val="00F11729"/>
    <w:rsid w:val="00F260E4"/>
    <w:rsid w:val="00F56363"/>
    <w:rsid w:val="00F8546B"/>
    <w:rsid w:val="00F86716"/>
    <w:rsid w:val="00F86F8B"/>
    <w:rsid w:val="00F875BD"/>
    <w:rsid w:val="00FA24FF"/>
    <w:rsid w:val="00FB18B7"/>
    <w:rsid w:val="00FC109F"/>
    <w:rsid w:val="00FD2CC8"/>
    <w:rsid w:val="00FD3A6D"/>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A9499B"/>
  <w15:docId w15:val="{F300C9D0-7557-4899-9952-70AE5B21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9C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3277"/>
    <w:pPr>
      <w:tabs>
        <w:tab w:val="center" w:pos="4320"/>
        <w:tab w:val="right" w:pos="8640"/>
      </w:tabs>
    </w:pPr>
  </w:style>
  <w:style w:type="paragraph" w:styleId="Footer">
    <w:name w:val="footer"/>
    <w:basedOn w:val="Normal"/>
    <w:rsid w:val="008C3277"/>
    <w:pPr>
      <w:tabs>
        <w:tab w:val="center" w:pos="4320"/>
        <w:tab w:val="right" w:pos="8640"/>
      </w:tabs>
    </w:pPr>
  </w:style>
  <w:style w:type="paragraph" w:styleId="BalloonText">
    <w:name w:val="Balloon Text"/>
    <w:basedOn w:val="Normal"/>
    <w:semiHidden/>
    <w:rsid w:val="0038232A"/>
    <w:rPr>
      <w:rFonts w:ascii="Tahoma" w:hAnsi="Tahoma" w:cs="Tahoma"/>
      <w:sz w:val="16"/>
      <w:szCs w:val="16"/>
    </w:rPr>
  </w:style>
  <w:style w:type="character" w:styleId="CommentReference">
    <w:name w:val="annotation reference"/>
    <w:basedOn w:val="DefaultParagraphFont"/>
    <w:rsid w:val="003154F1"/>
    <w:rPr>
      <w:sz w:val="16"/>
      <w:szCs w:val="16"/>
    </w:rPr>
  </w:style>
  <w:style w:type="paragraph" w:styleId="CommentText">
    <w:name w:val="annotation text"/>
    <w:basedOn w:val="Normal"/>
    <w:link w:val="CommentTextChar"/>
    <w:rsid w:val="003154F1"/>
    <w:rPr>
      <w:sz w:val="20"/>
      <w:szCs w:val="20"/>
    </w:rPr>
  </w:style>
  <w:style w:type="character" w:customStyle="1" w:styleId="CommentTextChar">
    <w:name w:val="Comment Text Char"/>
    <w:basedOn w:val="DefaultParagraphFont"/>
    <w:link w:val="CommentText"/>
    <w:rsid w:val="003154F1"/>
    <w:rPr>
      <w:lang w:eastAsia="zh-CN"/>
    </w:rPr>
  </w:style>
  <w:style w:type="paragraph" w:styleId="CommentSubject">
    <w:name w:val="annotation subject"/>
    <w:basedOn w:val="CommentText"/>
    <w:next w:val="CommentText"/>
    <w:link w:val="CommentSubjectChar"/>
    <w:rsid w:val="003154F1"/>
    <w:rPr>
      <w:b/>
      <w:bCs/>
    </w:rPr>
  </w:style>
  <w:style w:type="character" w:customStyle="1" w:styleId="CommentSubjectChar">
    <w:name w:val="Comment Subject Char"/>
    <w:basedOn w:val="CommentTextChar"/>
    <w:link w:val="CommentSubject"/>
    <w:rsid w:val="003154F1"/>
    <w:rPr>
      <w:b/>
      <w:bCs/>
      <w:lang w:eastAsia="zh-CN"/>
    </w:rPr>
  </w:style>
  <w:style w:type="paragraph" w:styleId="ListParagraph">
    <w:name w:val="List Paragraph"/>
    <w:basedOn w:val="Normal"/>
    <w:uiPriority w:val="34"/>
    <w:qFormat/>
    <w:rsid w:val="00786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942530354824C866AD825797DB4C2" ma:contentTypeVersion="13" ma:contentTypeDescription="Create a new document." ma:contentTypeScope="" ma:versionID="4a2004adb13a6c82c5d763ff57e56747">
  <xsd:schema xmlns:xsd="http://www.w3.org/2001/XMLSchema" xmlns:xs="http://www.w3.org/2001/XMLSchema" xmlns:p="http://schemas.microsoft.com/office/2006/metadata/properties" xmlns:ns3="5cc45588-0aa0-4a41-94fe-81feb36df412" xmlns:ns4="56c1be93-f658-4d9c-b45e-e36554407a6f" targetNamespace="http://schemas.microsoft.com/office/2006/metadata/properties" ma:root="true" ma:fieldsID="55819bcb5942088d320c6865f5c77a58" ns3:_="" ns4:_="">
    <xsd:import namespace="5cc45588-0aa0-4a41-94fe-81feb36df412"/>
    <xsd:import namespace="56c1be93-f658-4d9c-b45e-e36554407a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5588-0aa0-4a41-94fe-81feb36df4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1be93-f658-4d9c-b45e-e36554407a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08E8A-9D37-4FBD-A674-587268BAB127}">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 ds:uri="56c1be93-f658-4d9c-b45e-e36554407a6f"/>
    <ds:schemaRef ds:uri="http://schemas.openxmlformats.org/package/2006/metadata/core-properties"/>
    <ds:schemaRef ds:uri="5cc45588-0aa0-4a41-94fe-81feb36df412"/>
    <ds:schemaRef ds:uri="http://www.w3.org/XML/1998/namespace"/>
  </ds:schemaRefs>
</ds:datastoreItem>
</file>

<file path=customXml/itemProps2.xml><?xml version="1.0" encoding="utf-8"?>
<ds:datastoreItem xmlns:ds="http://schemas.openxmlformats.org/officeDocument/2006/customXml" ds:itemID="{CB25D41A-5560-4961-9A8B-9026D8E9D19E}">
  <ds:schemaRefs>
    <ds:schemaRef ds:uri="http://schemas.microsoft.com/sharepoint/v3/contenttype/forms"/>
  </ds:schemaRefs>
</ds:datastoreItem>
</file>

<file path=customXml/itemProps3.xml><?xml version="1.0" encoding="utf-8"?>
<ds:datastoreItem xmlns:ds="http://schemas.openxmlformats.org/officeDocument/2006/customXml" ds:itemID="{3E9CB9A6-267E-4CCB-80F7-DDA1A80F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5588-0aa0-4a41-94fe-81feb36df412"/>
    <ds:schemaRef ds:uri="56c1be93-f658-4d9c-b45e-e36554407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Authorization for Compensated Outside Professional Services form-rev2016</vt:lpstr>
    </vt:vector>
  </TitlesOfParts>
  <Company>UTCVM Admin</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Compensated Outside Professional Services form-rev2016</dc:title>
  <dc:creator>Sandra Hill</dc:creator>
  <cp:lastModifiedBy>Burns, Jane Balch (Janeburns)</cp:lastModifiedBy>
  <cp:revision>2</cp:revision>
  <cp:lastPrinted>2014-04-07T15:21:00Z</cp:lastPrinted>
  <dcterms:created xsi:type="dcterms:W3CDTF">2021-06-11T20:40:00Z</dcterms:created>
  <dcterms:modified xsi:type="dcterms:W3CDTF">2021-06-11T20:40:00Z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3a87ef5a-9925-4b10-ab75-b3adff69283c</vt:lpwstr>
  </property>
  <property fmtid="{D5CDD505-2E9C-101B-9397-08002B2CF9AE}" pid="4" name="ContentTypeId">
    <vt:lpwstr>0x010100E2F942530354824C866AD825797DB4C2</vt:lpwstr>
  </property>
</Properties>
</file>